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037E5" w14:textId="77777777" w:rsidR="00736358" w:rsidRPr="00736358" w:rsidRDefault="00736358" w:rsidP="00736358">
      <w:pPr>
        <w:widowControl w:val="0"/>
        <w:autoSpaceDE w:val="0"/>
        <w:autoSpaceDN w:val="0"/>
        <w:spacing w:before="0" w:after="0" w:line="224" w:lineRule="exact"/>
        <w:jc w:val="left"/>
        <w:rPr>
          <w:rFonts w:ascii="Arial" w:hAnsi="Arial" w:cs="Arial"/>
          <w:b/>
          <w:bCs/>
          <w:color w:val="000000"/>
          <w:sz w:val="20"/>
        </w:rPr>
      </w:pPr>
      <w:r w:rsidRPr="00736358">
        <w:rPr>
          <w:rFonts w:ascii="Arial" w:hAnsi="Arial" w:cs="Arial"/>
          <w:b/>
          <w:bCs/>
          <w:color w:val="000000"/>
          <w:sz w:val="20"/>
        </w:rPr>
        <w:t>GENERAL TERMS AND</w:t>
      </w:r>
      <w:r w:rsidRPr="00736358">
        <w:rPr>
          <w:rFonts w:ascii="Arial" w:hAnsi="Arial" w:cs="Arial"/>
          <w:b/>
          <w:bCs/>
          <w:color w:val="000000"/>
          <w:spacing w:val="-1"/>
          <w:sz w:val="20"/>
        </w:rPr>
        <w:t xml:space="preserve"> </w:t>
      </w:r>
      <w:r w:rsidRPr="00736358">
        <w:rPr>
          <w:rFonts w:ascii="Arial" w:hAnsi="Arial" w:cs="Arial"/>
          <w:b/>
          <w:bCs/>
          <w:color w:val="000000"/>
          <w:sz w:val="20"/>
        </w:rPr>
        <w:t xml:space="preserve">CONDITIONS </w:t>
      </w:r>
      <w:r w:rsidRPr="00736358">
        <w:rPr>
          <w:rFonts w:ascii="Arial" w:hAnsi="Arial" w:cs="Arial"/>
          <w:b/>
          <w:bCs/>
          <w:color w:val="000000"/>
          <w:spacing w:val="1"/>
          <w:sz w:val="20"/>
        </w:rPr>
        <w:t>OF</w:t>
      </w:r>
    </w:p>
    <w:p w14:paraId="173D3F5C" w14:textId="04DA75DC" w:rsidR="00736358" w:rsidRPr="00736358" w:rsidRDefault="00736358" w:rsidP="00736358">
      <w:pPr>
        <w:widowControl w:val="0"/>
        <w:autoSpaceDE w:val="0"/>
        <w:autoSpaceDN w:val="0"/>
        <w:spacing w:before="7" w:after="0" w:line="224" w:lineRule="exact"/>
        <w:jc w:val="left"/>
        <w:rPr>
          <w:rFonts w:ascii="Arial" w:hAnsi="Arial" w:cs="Arial"/>
          <w:b/>
          <w:bCs/>
          <w:color w:val="000000"/>
          <w:sz w:val="20"/>
        </w:rPr>
      </w:pPr>
      <w:r w:rsidRPr="00736358">
        <w:rPr>
          <w:rFonts w:ascii="Arial" w:hAnsi="Arial" w:cs="Arial"/>
          <w:b/>
          <w:bCs/>
          <w:color w:val="000000"/>
          <w:sz w:val="20"/>
        </w:rPr>
        <w:t>PURCHASE</w:t>
      </w:r>
      <w:r w:rsidRPr="00736358">
        <w:rPr>
          <w:rFonts w:ascii="Arial" w:hAnsi="Arial" w:cs="Arial"/>
          <w:b/>
          <w:bCs/>
          <w:color w:val="000000"/>
          <w:spacing w:val="-1"/>
          <w:sz w:val="20"/>
        </w:rPr>
        <w:t xml:space="preserve"> </w:t>
      </w:r>
      <w:r w:rsidRPr="00736358">
        <w:rPr>
          <w:rFonts w:ascii="Arial" w:hAnsi="Arial" w:cs="Arial"/>
          <w:b/>
          <w:bCs/>
          <w:color w:val="000000"/>
          <w:sz w:val="20"/>
        </w:rPr>
        <w:t>WINTERSTEIGER-Gr</w:t>
      </w:r>
      <w:r w:rsidR="00350F74">
        <w:rPr>
          <w:rFonts w:ascii="Arial" w:hAnsi="Arial" w:cs="Arial"/>
          <w:b/>
          <w:bCs/>
          <w:color w:val="000000"/>
          <w:sz w:val="20"/>
        </w:rPr>
        <w:t>oup</w:t>
      </w:r>
      <w:r w:rsidRPr="00736358">
        <w:rPr>
          <w:rFonts w:ascii="Arial" w:hAnsi="Arial" w:cs="Arial"/>
          <w:b/>
          <w:bCs/>
          <w:color w:val="000000"/>
          <w:sz w:val="20"/>
        </w:rPr>
        <w:t xml:space="preserve">, dated </w:t>
      </w:r>
      <w:proofErr w:type="gramStart"/>
      <w:r w:rsidRPr="00736358">
        <w:rPr>
          <w:rFonts w:ascii="Arial" w:hAnsi="Arial" w:cs="Arial"/>
          <w:b/>
          <w:bCs/>
          <w:color w:val="000000"/>
          <w:sz w:val="20"/>
        </w:rPr>
        <w:t>12/21/2016</w:t>
      </w:r>
      <w:proofErr w:type="gramEnd"/>
    </w:p>
    <w:p w14:paraId="6A821D56" w14:textId="77777777" w:rsidR="0012419B" w:rsidRDefault="0012419B"/>
    <w:p w14:paraId="074B0313" w14:textId="77777777" w:rsidR="00736358" w:rsidRPr="00736358" w:rsidRDefault="00736358" w:rsidP="00736358">
      <w:pPr>
        <w:widowControl w:val="0"/>
        <w:autoSpaceDE w:val="0"/>
        <w:autoSpaceDN w:val="0"/>
        <w:spacing w:before="0" w:after="0" w:line="212" w:lineRule="exact"/>
        <w:rPr>
          <w:rFonts w:ascii="Arial" w:hAnsi="Arial" w:cs="Arial"/>
          <w:b/>
          <w:bCs/>
          <w:color w:val="000000"/>
          <w:sz w:val="20"/>
          <w:szCs w:val="20"/>
        </w:rPr>
      </w:pPr>
      <w:r w:rsidRPr="00736358">
        <w:rPr>
          <w:rFonts w:ascii="Arial" w:hAnsi="Arial" w:cs="Arial"/>
          <w:b/>
          <w:bCs/>
          <w:color w:val="000000"/>
          <w:sz w:val="20"/>
          <w:szCs w:val="20"/>
        </w:rPr>
        <w:t>I.</w:t>
      </w:r>
      <w:r w:rsidRPr="00736358">
        <w:rPr>
          <w:rFonts w:ascii="Arial" w:hAnsi="Arial" w:cs="Arial"/>
          <w:b/>
          <w:bCs/>
          <w:color w:val="000000"/>
          <w:spacing w:val="1"/>
          <w:sz w:val="20"/>
          <w:szCs w:val="20"/>
        </w:rPr>
        <w:t xml:space="preserve"> </w:t>
      </w:r>
      <w:r w:rsidRPr="00736358">
        <w:rPr>
          <w:rFonts w:ascii="Arial" w:hAnsi="Arial" w:cs="Arial"/>
          <w:b/>
          <w:bCs/>
          <w:color w:val="000000"/>
          <w:sz w:val="20"/>
          <w:szCs w:val="20"/>
        </w:rPr>
        <w:t>Scope of application / Exclusion of contradictory</w:t>
      </w:r>
      <w:r w:rsidRPr="00736358">
        <w:rPr>
          <w:rFonts w:ascii="Arial" w:hAnsi="Arial" w:cs="Arial"/>
          <w:b/>
          <w:bCs/>
          <w:color w:val="000000"/>
          <w:spacing w:val="-1"/>
          <w:sz w:val="20"/>
          <w:szCs w:val="20"/>
        </w:rPr>
        <w:t xml:space="preserve"> </w:t>
      </w:r>
      <w:r w:rsidRPr="00736358">
        <w:rPr>
          <w:rFonts w:ascii="Arial" w:hAnsi="Arial" w:cs="Arial"/>
          <w:b/>
          <w:bCs/>
          <w:color w:val="000000"/>
          <w:sz w:val="20"/>
          <w:szCs w:val="20"/>
        </w:rPr>
        <w:t>terms and conditions of</w:t>
      </w:r>
      <w:r w:rsidRPr="00736358">
        <w:rPr>
          <w:rFonts w:ascii="Arial" w:hAnsi="Arial" w:cs="Arial"/>
          <w:b/>
          <w:bCs/>
          <w:color w:val="000000"/>
          <w:spacing w:val="-1"/>
          <w:sz w:val="20"/>
          <w:szCs w:val="20"/>
        </w:rPr>
        <w:t xml:space="preserve"> </w:t>
      </w:r>
      <w:r w:rsidRPr="00736358">
        <w:rPr>
          <w:rFonts w:ascii="Arial" w:hAnsi="Arial" w:cs="Arial"/>
          <w:b/>
          <w:bCs/>
          <w:color w:val="000000"/>
          <w:sz w:val="20"/>
          <w:szCs w:val="20"/>
        </w:rPr>
        <w:t>business</w:t>
      </w:r>
    </w:p>
    <w:p w14:paraId="7C6091BB" w14:textId="6BC1689F" w:rsidR="00736358" w:rsidRDefault="00736358" w:rsidP="00736358">
      <w:pPr>
        <w:widowControl w:val="0"/>
        <w:autoSpaceDE w:val="0"/>
        <w:autoSpaceDN w:val="0"/>
        <w:spacing w:before="115" w:after="0" w:line="212" w:lineRule="exact"/>
        <w:rPr>
          <w:rFonts w:ascii="Arial" w:hAnsi="Arial" w:cs="Arial"/>
          <w:color w:val="000000"/>
          <w:sz w:val="20"/>
          <w:szCs w:val="20"/>
        </w:rPr>
      </w:pPr>
      <w:r w:rsidRPr="00736358">
        <w:rPr>
          <w:rFonts w:ascii="Arial" w:hAnsi="Arial" w:cs="Arial"/>
          <w:color w:val="000000"/>
          <w:spacing w:val="-1"/>
          <w:sz w:val="20"/>
          <w:szCs w:val="20"/>
        </w:rPr>
        <w:t>(1)</w:t>
      </w:r>
      <w:r w:rsidRPr="00736358">
        <w:rPr>
          <w:rFonts w:ascii="Arial" w:hAnsi="Arial" w:cs="Arial"/>
          <w:color w:val="000000"/>
          <w:spacing w:val="61"/>
          <w:sz w:val="20"/>
          <w:szCs w:val="20"/>
        </w:rPr>
        <w:t xml:space="preserve"> </w:t>
      </w:r>
      <w:r w:rsidRPr="00736358">
        <w:rPr>
          <w:rFonts w:ascii="Arial" w:hAnsi="Arial" w:cs="Arial"/>
          <w:color w:val="000000"/>
          <w:sz w:val="20"/>
          <w:szCs w:val="20"/>
        </w:rPr>
        <w:t>All</w:t>
      </w:r>
      <w:r w:rsidRPr="00736358">
        <w:rPr>
          <w:rFonts w:ascii="Arial" w:hAnsi="Arial" w:cs="Arial"/>
          <w:color w:val="000000"/>
          <w:spacing w:val="16"/>
          <w:sz w:val="20"/>
          <w:szCs w:val="20"/>
        </w:rPr>
        <w:t xml:space="preserve"> </w:t>
      </w:r>
      <w:r w:rsidRPr="00736358">
        <w:rPr>
          <w:rFonts w:ascii="Arial" w:hAnsi="Arial" w:cs="Arial"/>
          <w:color w:val="000000"/>
          <w:sz w:val="20"/>
          <w:szCs w:val="20"/>
        </w:rPr>
        <w:t>orders</w:t>
      </w:r>
      <w:r w:rsidRPr="00736358">
        <w:rPr>
          <w:rFonts w:ascii="Arial" w:hAnsi="Arial" w:cs="Arial"/>
          <w:color w:val="000000"/>
          <w:spacing w:val="16"/>
          <w:sz w:val="20"/>
          <w:szCs w:val="20"/>
        </w:rPr>
        <w:t xml:space="preserve"> </w:t>
      </w:r>
      <w:r w:rsidRPr="00736358">
        <w:rPr>
          <w:rFonts w:ascii="Arial" w:hAnsi="Arial" w:cs="Arial"/>
          <w:color w:val="000000"/>
          <w:sz w:val="20"/>
          <w:szCs w:val="20"/>
        </w:rPr>
        <w:t>and</w:t>
      </w:r>
      <w:r w:rsidRPr="00736358">
        <w:rPr>
          <w:rFonts w:ascii="Arial" w:hAnsi="Arial" w:cs="Arial"/>
          <w:color w:val="000000"/>
          <w:spacing w:val="16"/>
          <w:sz w:val="20"/>
          <w:szCs w:val="20"/>
        </w:rPr>
        <w:t xml:space="preserve"> </w:t>
      </w:r>
      <w:r w:rsidRPr="00736358">
        <w:rPr>
          <w:rFonts w:ascii="Arial" w:hAnsi="Arial" w:cs="Arial"/>
          <w:color w:val="000000"/>
          <w:sz w:val="20"/>
          <w:szCs w:val="20"/>
        </w:rPr>
        <w:t>purchase</w:t>
      </w:r>
      <w:r w:rsidRPr="00736358">
        <w:rPr>
          <w:rFonts w:ascii="Arial" w:hAnsi="Arial" w:cs="Arial"/>
          <w:color w:val="000000"/>
          <w:spacing w:val="16"/>
          <w:sz w:val="20"/>
          <w:szCs w:val="20"/>
        </w:rPr>
        <w:t xml:space="preserve"> </w:t>
      </w:r>
      <w:r w:rsidRPr="00736358">
        <w:rPr>
          <w:rFonts w:ascii="Arial" w:hAnsi="Arial" w:cs="Arial"/>
          <w:color w:val="000000"/>
          <w:sz w:val="20"/>
          <w:szCs w:val="20"/>
        </w:rPr>
        <w:t>transactions</w:t>
      </w:r>
      <w:r w:rsidRPr="00736358">
        <w:rPr>
          <w:rFonts w:ascii="Arial" w:hAnsi="Arial" w:cs="Arial"/>
          <w:color w:val="000000"/>
          <w:spacing w:val="16"/>
          <w:sz w:val="20"/>
          <w:szCs w:val="20"/>
        </w:rPr>
        <w:t xml:space="preserve"> </w:t>
      </w:r>
      <w:r w:rsidRPr="00736358">
        <w:rPr>
          <w:rFonts w:ascii="Arial" w:hAnsi="Arial" w:cs="Arial"/>
          <w:color w:val="000000"/>
          <w:sz w:val="20"/>
          <w:szCs w:val="20"/>
        </w:rPr>
        <w:t>of</w:t>
      </w:r>
      <w:r w:rsidRPr="00736358">
        <w:rPr>
          <w:rFonts w:ascii="Arial" w:hAnsi="Arial" w:cs="Arial"/>
          <w:color w:val="000000"/>
          <w:spacing w:val="16"/>
          <w:sz w:val="20"/>
          <w:szCs w:val="20"/>
        </w:rPr>
        <w:t xml:space="preserve"> </w:t>
      </w:r>
      <w:r w:rsidRPr="00736358">
        <w:rPr>
          <w:rFonts w:ascii="Arial" w:hAnsi="Arial" w:cs="Arial"/>
          <w:color w:val="000000"/>
          <w:sz w:val="20"/>
          <w:szCs w:val="20"/>
        </w:rPr>
        <w:t>WINTERSTEIGER-Group,</w:t>
      </w:r>
      <w:r w:rsidRPr="00736358">
        <w:rPr>
          <w:rFonts w:ascii="Arial" w:hAnsi="Arial" w:cs="Arial"/>
          <w:color w:val="000000"/>
          <w:spacing w:val="16"/>
          <w:sz w:val="20"/>
          <w:szCs w:val="20"/>
        </w:rPr>
        <w:t xml:space="preserve"> </w:t>
      </w:r>
      <w:proofErr w:type="spellStart"/>
      <w:r w:rsidRPr="00736358">
        <w:rPr>
          <w:rFonts w:ascii="Arial" w:hAnsi="Arial" w:cs="Arial"/>
          <w:color w:val="000000"/>
          <w:sz w:val="20"/>
          <w:szCs w:val="20"/>
        </w:rPr>
        <w:t>Wintersteigerstrasse</w:t>
      </w:r>
      <w:proofErr w:type="spellEnd"/>
      <w:r w:rsidRPr="00736358">
        <w:rPr>
          <w:rFonts w:ascii="Arial" w:hAnsi="Arial" w:cs="Arial"/>
          <w:color w:val="000000"/>
          <w:sz w:val="20"/>
          <w:szCs w:val="20"/>
        </w:rPr>
        <w:t xml:space="preserve"> 1,</w:t>
      </w:r>
      <w:r w:rsidRPr="00736358">
        <w:rPr>
          <w:rFonts w:ascii="Arial" w:hAnsi="Arial" w:cs="Arial"/>
          <w:color w:val="000000"/>
          <w:spacing w:val="16"/>
          <w:sz w:val="20"/>
          <w:szCs w:val="20"/>
        </w:rPr>
        <w:t xml:space="preserve"> </w:t>
      </w:r>
      <w:r w:rsidRPr="00736358">
        <w:rPr>
          <w:rFonts w:ascii="Arial" w:hAnsi="Arial" w:cs="Arial"/>
          <w:color w:val="000000"/>
          <w:sz w:val="20"/>
          <w:szCs w:val="20"/>
        </w:rPr>
        <w:t>A-4910</w:t>
      </w:r>
      <w:r w:rsidRPr="00736358">
        <w:rPr>
          <w:rFonts w:ascii="Arial" w:hAnsi="Arial" w:cs="Arial"/>
          <w:color w:val="000000"/>
          <w:spacing w:val="16"/>
          <w:sz w:val="20"/>
          <w:szCs w:val="20"/>
        </w:rPr>
        <w:t xml:space="preserve"> </w:t>
      </w:r>
      <w:r w:rsidRPr="00736358">
        <w:rPr>
          <w:rFonts w:ascii="Arial" w:hAnsi="Arial" w:cs="Arial"/>
          <w:color w:val="000000"/>
          <w:sz w:val="20"/>
          <w:szCs w:val="20"/>
        </w:rPr>
        <w:t>Ried</w:t>
      </w:r>
      <w:r w:rsidRPr="00736358">
        <w:rPr>
          <w:rFonts w:ascii="Arial" w:hAnsi="Arial" w:cs="Arial"/>
          <w:color w:val="000000"/>
          <w:spacing w:val="16"/>
          <w:sz w:val="20"/>
          <w:szCs w:val="20"/>
        </w:rPr>
        <w:t xml:space="preserve"> </w:t>
      </w:r>
      <w:proofErr w:type="spellStart"/>
      <w:r w:rsidRPr="00736358">
        <w:rPr>
          <w:rFonts w:ascii="Arial" w:hAnsi="Arial" w:cs="Arial"/>
          <w:color w:val="000000"/>
          <w:sz w:val="20"/>
          <w:szCs w:val="20"/>
        </w:rPr>
        <w:t>im</w:t>
      </w:r>
      <w:proofErr w:type="spellEnd"/>
      <w:r w:rsidRPr="00736358">
        <w:rPr>
          <w:rFonts w:ascii="Arial" w:hAnsi="Arial" w:cs="Arial"/>
          <w:color w:val="000000"/>
          <w:spacing w:val="16"/>
          <w:sz w:val="20"/>
          <w:szCs w:val="20"/>
        </w:rPr>
        <w:t xml:space="preserve"> </w:t>
      </w:r>
      <w:proofErr w:type="spellStart"/>
      <w:r w:rsidRPr="00736358">
        <w:rPr>
          <w:rFonts w:ascii="Arial" w:hAnsi="Arial" w:cs="Arial"/>
          <w:color w:val="000000"/>
          <w:sz w:val="20"/>
          <w:szCs w:val="20"/>
        </w:rPr>
        <w:t>Innkreis</w:t>
      </w:r>
      <w:proofErr w:type="spellEnd"/>
      <w:r w:rsidRPr="00736358">
        <w:rPr>
          <w:rFonts w:ascii="Arial" w:hAnsi="Arial" w:cs="Arial"/>
          <w:color w:val="000000"/>
          <w:sz w:val="20"/>
          <w:szCs w:val="20"/>
        </w:rPr>
        <w:t>,</w:t>
      </w:r>
      <w:r w:rsidRPr="00736358">
        <w:rPr>
          <w:rFonts w:ascii="Arial" w:hAnsi="Arial" w:cs="Arial"/>
          <w:color w:val="000000"/>
          <w:spacing w:val="16"/>
          <w:sz w:val="20"/>
          <w:szCs w:val="20"/>
        </w:rPr>
        <w:t xml:space="preserve"> </w:t>
      </w:r>
      <w:r w:rsidRPr="00736358">
        <w:rPr>
          <w:rFonts w:ascii="Arial" w:hAnsi="Arial" w:cs="Arial"/>
          <w:color w:val="000000"/>
          <w:sz w:val="20"/>
          <w:szCs w:val="20"/>
        </w:rPr>
        <w:t>(hereinafter</w:t>
      </w:r>
      <w:r w:rsidRPr="00736358">
        <w:rPr>
          <w:rFonts w:ascii="Arial" w:hAnsi="Arial" w:cs="Arial"/>
          <w:color w:val="000000"/>
          <w:spacing w:val="10"/>
          <w:sz w:val="20"/>
          <w:szCs w:val="20"/>
        </w:rPr>
        <w:t xml:space="preserve"> </w:t>
      </w:r>
      <w:r w:rsidRPr="00736358">
        <w:rPr>
          <w:rFonts w:ascii="Arial" w:hAnsi="Arial" w:cs="Arial"/>
          <w:color w:val="000000"/>
          <w:sz w:val="20"/>
          <w:szCs w:val="20"/>
        </w:rPr>
        <w:t>referred</w:t>
      </w:r>
      <w:r w:rsidRPr="00736358">
        <w:rPr>
          <w:rFonts w:ascii="Arial" w:hAnsi="Arial" w:cs="Arial"/>
          <w:color w:val="000000"/>
          <w:spacing w:val="10"/>
          <w:sz w:val="20"/>
          <w:szCs w:val="20"/>
        </w:rPr>
        <w:t xml:space="preserve"> </w:t>
      </w:r>
      <w:r w:rsidRPr="00736358">
        <w:rPr>
          <w:rFonts w:ascii="Arial" w:hAnsi="Arial" w:cs="Arial"/>
          <w:color w:val="000000"/>
          <w:sz w:val="20"/>
          <w:szCs w:val="20"/>
        </w:rPr>
        <w:t>to</w:t>
      </w:r>
      <w:r w:rsidRPr="00736358">
        <w:rPr>
          <w:rFonts w:ascii="Arial" w:hAnsi="Arial" w:cs="Arial"/>
          <w:color w:val="000000"/>
          <w:spacing w:val="9"/>
          <w:sz w:val="20"/>
          <w:szCs w:val="20"/>
        </w:rPr>
        <w:t xml:space="preserve"> </w:t>
      </w:r>
      <w:r w:rsidRPr="00736358">
        <w:rPr>
          <w:rFonts w:ascii="Arial" w:hAnsi="Arial" w:cs="Arial"/>
          <w:color w:val="000000"/>
          <w:sz w:val="20"/>
          <w:szCs w:val="20"/>
        </w:rPr>
        <w:t>as</w:t>
      </w:r>
      <w:r w:rsidRPr="00736358">
        <w:rPr>
          <w:rFonts w:ascii="Arial" w:hAnsi="Arial" w:cs="Arial"/>
          <w:color w:val="000000"/>
          <w:spacing w:val="9"/>
          <w:sz w:val="20"/>
          <w:szCs w:val="20"/>
        </w:rPr>
        <w:t xml:space="preserve"> </w:t>
      </w:r>
      <w:r w:rsidRPr="00736358">
        <w:rPr>
          <w:rFonts w:ascii="Arial" w:hAnsi="Arial" w:cs="Arial"/>
          <w:color w:val="000000"/>
          <w:sz w:val="20"/>
          <w:szCs w:val="20"/>
        </w:rPr>
        <w:t>WINTERSTEIGER)</w:t>
      </w:r>
      <w:r w:rsidRPr="00736358">
        <w:rPr>
          <w:rFonts w:ascii="Arial" w:hAnsi="Arial" w:cs="Arial"/>
          <w:color w:val="000000"/>
          <w:spacing w:val="10"/>
          <w:sz w:val="20"/>
          <w:szCs w:val="20"/>
        </w:rPr>
        <w:t xml:space="preserve"> </w:t>
      </w:r>
      <w:r w:rsidRPr="00736358">
        <w:rPr>
          <w:rFonts w:ascii="Arial" w:hAnsi="Arial" w:cs="Arial"/>
          <w:color w:val="000000"/>
          <w:sz w:val="20"/>
          <w:szCs w:val="20"/>
        </w:rPr>
        <w:t>shall</w:t>
      </w:r>
      <w:r w:rsidRPr="00736358">
        <w:rPr>
          <w:rFonts w:ascii="Arial" w:hAnsi="Arial" w:cs="Arial"/>
          <w:color w:val="000000"/>
          <w:spacing w:val="10"/>
          <w:sz w:val="20"/>
          <w:szCs w:val="20"/>
        </w:rPr>
        <w:t xml:space="preserve"> </w:t>
      </w:r>
      <w:r w:rsidRPr="00736358">
        <w:rPr>
          <w:rFonts w:ascii="Arial" w:hAnsi="Arial" w:cs="Arial"/>
          <w:color w:val="000000"/>
          <w:sz w:val="20"/>
          <w:szCs w:val="20"/>
        </w:rPr>
        <w:t>be</w:t>
      </w:r>
      <w:r w:rsidRPr="00736358">
        <w:rPr>
          <w:rFonts w:ascii="Arial" w:hAnsi="Arial" w:cs="Arial"/>
          <w:color w:val="000000"/>
          <w:spacing w:val="10"/>
          <w:sz w:val="20"/>
          <w:szCs w:val="20"/>
        </w:rPr>
        <w:t xml:space="preserve"> </w:t>
      </w:r>
      <w:r w:rsidRPr="00736358">
        <w:rPr>
          <w:rFonts w:ascii="Arial" w:hAnsi="Arial" w:cs="Arial"/>
          <w:color w:val="000000"/>
          <w:sz w:val="20"/>
          <w:szCs w:val="20"/>
        </w:rPr>
        <w:t>carried</w:t>
      </w:r>
      <w:r w:rsidRPr="00736358">
        <w:rPr>
          <w:rFonts w:ascii="Arial" w:hAnsi="Arial" w:cs="Arial"/>
          <w:color w:val="000000"/>
          <w:spacing w:val="10"/>
          <w:sz w:val="20"/>
          <w:szCs w:val="20"/>
        </w:rPr>
        <w:t xml:space="preserve"> </w:t>
      </w:r>
      <w:r w:rsidRPr="00736358">
        <w:rPr>
          <w:rFonts w:ascii="Arial" w:hAnsi="Arial" w:cs="Arial"/>
          <w:color w:val="000000"/>
          <w:sz w:val="20"/>
          <w:szCs w:val="20"/>
        </w:rPr>
        <w:t>out</w:t>
      </w:r>
      <w:r w:rsidRPr="00736358">
        <w:rPr>
          <w:rFonts w:ascii="Arial" w:hAnsi="Arial" w:cs="Arial"/>
          <w:color w:val="000000"/>
          <w:spacing w:val="10"/>
          <w:sz w:val="20"/>
          <w:szCs w:val="20"/>
        </w:rPr>
        <w:t xml:space="preserve"> </w:t>
      </w:r>
      <w:r w:rsidRPr="00736358">
        <w:rPr>
          <w:rFonts w:ascii="Arial" w:hAnsi="Arial" w:cs="Arial"/>
          <w:color w:val="000000"/>
          <w:sz w:val="20"/>
          <w:szCs w:val="20"/>
        </w:rPr>
        <w:t>exclusively</w:t>
      </w:r>
      <w:r w:rsidRPr="00736358">
        <w:rPr>
          <w:rFonts w:ascii="Arial" w:hAnsi="Arial" w:cs="Arial"/>
          <w:color w:val="000000"/>
          <w:spacing w:val="7"/>
          <w:sz w:val="20"/>
          <w:szCs w:val="20"/>
        </w:rPr>
        <w:t xml:space="preserve"> </w:t>
      </w:r>
      <w:proofErr w:type="gramStart"/>
      <w:r w:rsidRPr="00736358">
        <w:rPr>
          <w:rFonts w:ascii="Arial" w:hAnsi="Arial" w:cs="Arial"/>
          <w:color w:val="000000"/>
          <w:sz w:val="20"/>
          <w:szCs w:val="20"/>
        </w:rPr>
        <w:t>on</w:t>
      </w:r>
      <w:r w:rsidRPr="00736358">
        <w:rPr>
          <w:rFonts w:ascii="Arial" w:hAnsi="Arial" w:cs="Arial"/>
          <w:color w:val="000000"/>
          <w:spacing w:val="10"/>
          <w:sz w:val="20"/>
          <w:szCs w:val="20"/>
        </w:rPr>
        <w:t xml:space="preserve"> </w:t>
      </w:r>
      <w:r w:rsidRPr="00736358">
        <w:rPr>
          <w:rFonts w:ascii="Arial" w:hAnsi="Arial" w:cs="Arial"/>
          <w:color w:val="000000"/>
          <w:sz w:val="20"/>
          <w:szCs w:val="20"/>
        </w:rPr>
        <w:t>the</w:t>
      </w:r>
      <w:r w:rsidRPr="00736358">
        <w:rPr>
          <w:rFonts w:ascii="Arial" w:hAnsi="Arial" w:cs="Arial"/>
          <w:color w:val="000000"/>
          <w:spacing w:val="9"/>
          <w:sz w:val="20"/>
          <w:szCs w:val="20"/>
        </w:rPr>
        <w:t xml:space="preserve"> </w:t>
      </w:r>
      <w:r w:rsidRPr="00736358">
        <w:rPr>
          <w:rFonts w:ascii="Arial" w:hAnsi="Arial" w:cs="Arial"/>
          <w:color w:val="000000"/>
          <w:sz w:val="20"/>
          <w:szCs w:val="20"/>
        </w:rPr>
        <w:t>basis</w:t>
      </w:r>
      <w:r w:rsidRPr="00736358">
        <w:rPr>
          <w:rFonts w:ascii="Arial" w:hAnsi="Arial" w:cs="Arial"/>
          <w:color w:val="000000"/>
          <w:spacing w:val="10"/>
          <w:sz w:val="20"/>
          <w:szCs w:val="20"/>
        </w:rPr>
        <w:t xml:space="preserve"> </w:t>
      </w:r>
      <w:r w:rsidRPr="00736358">
        <w:rPr>
          <w:rFonts w:ascii="Arial" w:hAnsi="Arial" w:cs="Arial"/>
          <w:color w:val="000000"/>
          <w:sz w:val="20"/>
          <w:szCs w:val="20"/>
        </w:rPr>
        <w:t>of</w:t>
      </w:r>
      <w:proofErr w:type="gramEnd"/>
      <w:r w:rsidRPr="00736358">
        <w:rPr>
          <w:rFonts w:ascii="Arial" w:hAnsi="Arial" w:cs="Arial"/>
          <w:color w:val="000000"/>
          <w:spacing w:val="9"/>
          <w:sz w:val="20"/>
          <w:szCs w:val="20"/>
        </w:rPr>
        <w:t xml:space="preserve"> </w:t>
      </w:r>
      <w:r w:rsidRPr="00736358">
        <w:rPr>
          <w:rFonts w:ascii="Arial" w:hAnsi="Arial" w:cs="Arial"/>
          <w:color w:val="000000"/>
          <w:sz w:val="20"/>
          <w:szCs w:val="20"/>
        </w:rPr>
        <w:t>these</w:t>
      </w:r>
      <w:r w:rsidRPr="00736358">
        <w:rPr>
          <w:rFonts w:ascii="Arial" w:hAnsi="Arial" w:cs="Arial"/>
          <w:color w:val="000000"/>
          <w:spacing w:val="9"/>
          <w:sz w:val="20"/>
          <w:szCs w:val="20"/>
        </w:rPr>
        <w:t xml:space="preserve"> </w:t>
      </w:r>
      <w:r w:rsidRPr="00736358">
        <w:rPr>
          <w:rFonts w:ascii="Arial" w:hAnsi="Arial" w:cs="Arial"/>
          <w:color w:val="000000"/>
          <w:sz w:val="20"/>
          <w:szCs w:val="20"/>
        </w:rPr>
        <w:t>General Terms</w:t>
      </w:r>
      <w:r w:rsidRPr="00736358">
        <w:rPr>
          <w:rFonts w:ascii="Arial" w:hAnsi="Arial" w:cs="Arial"/>
          <w:color w:val="000000"/>
          <w:spacing w:val="9"/>
          <w:sz w:val="20"/>
          <w:szCs w:val="20"/>
        </w:rPr>
        <w:t xml:space="preserve"> </w:t>
      </w:r>
      <w:r w:rsidRPr="00736358">
        <w:rPr>
          <w:rFonts w:ascii="Arial" w:hAnsi="Arial" w:cs="Arial"/>
          <w:color w:val="000000"/>
          <w:sz w:val="20"/>
          <w:szCs w:val="20"/>
        </w:rPr>
        <w:t>and</w:t>
      </w:r>
      <w:r w:rsidRPr="00736358">
        <w:rPr>
          <w:rFonts w:ascii="Arial" w:hAnsi="Arial" w:cs="Arial"/>
          <w:color w:val="000000"/>
          <w:spacing w:val="9"/>
          <w:sz w:val="20"/>
          <w:szCs w:val="20"/>
        </w:rPr>
        <w:t xml:space="preserve"> </w:t>
      </w:r>
      <w:r w:rsidRPr="00736358">
        <w:rPr>
          <w:rFonts w:ascii="Arial" w:hAnsi="Arial" w:cs="Arial"/>
          <w:color w:val="000000"/>
          <w:sz w:val="20"/>
          <w:szCs w:val="20"/>
        </w:rPr>
        <w:t>Conditions</w:t>
      </w:r>
      <w:r w:rsidRPr="00736358">
        <w:rPr>
          <w:rFonts w:ascii="Arial" w:hAnsi="Arial" w:cs="Arial"/>
          <w:color w:val="000000"/>
          <w:spacing w:val="8"/>
          <w:sz w:val="20"/>
          <w:szCs w:val="20"/>
        </w:rPr>
        <w:t xml:space="preserve"> </w:t>
      </w:r>
      <w:r w:rsidRPr="00736358">
        <w:rPr>
          <w:rFonts w:ascii="Arial" w:hAnsi="Arial" w:cs="Arial"/>
          <w:color w:val="000000"/>
          <w:spacing w:val="-1"/>
          <w:sz w:val="20"/>
          <w:szCs w:val="20"/>
        </w:rPr>
        <w:t>of</w:t>
      </w:r>
      <w:r w:rsidRPr="00736358">
        <w:rPr>
          <w:rFonts w:ascii="Arial" w:hAnsi="Arial" w:cs="Arial"/>
          <w:color w:val="000000"/>
          <w:spacing w:val="8"/>
          <w:sz w:val="20"/>
          <w:szCs w:val="20"/>
        </w:rPr>
        <w:t xml:space="preserve"> </w:t>
      </w:r>
      <w:r w:rsidRPr="00736358">
        <w:rPr>
          <w:rFonts w:ascii="Arial" w:hAnsi="Arial" w:cs="Arial"/>
          <w:color w:val="000000"/>
          <w:sz w:val="20"/>
          <w:szCs w:val="20"/>
        </w:rPr>
        <w:t>Purchase</w:t>
      </w:r>
      <w:r w:rsidRPr="00736358">
        <w:rPr>
          <w:rFonts w:ascii="Arial" w:hAnsi="Arial" w:cs="Arial"/>
          <w:color w:val="000000"/>
          <w:spacing w:val="9"/>
          <w:sz w:val="20"/>
          <w:szCs w:val="20"/>
        </w:rPr>
        <w:t xml:space="preserve"> </w:t>
      </w:r>
      <w:r w:rsidRPr="00736358">
        <w:rPr>
          <w:rFonts w:ascii="Arial" w:hAnsi="Arial" w:cs="Arial"/>
          <w:color w:val="000000"/>
          <w:sz w:val="20"/>
          <w:szCs w:val="20"/>
        </w:rPr>
        <w:t>in</w:t>
      </w:r>
      <w:r w:rsidRPr="00736358">
        <w:rPr>
          <w:rFonts w:ascii="Arial" w:hAnsi="Arial" w:cs="Arial"/>
          <w:color w:val="000000"/>
          <w:spacing w:val="9"/>
          <w:sz w:val="20"/>
          <w:szCs w:val="20"/>
        </w:rPr>
        <w:t xml:space="preserve"> </w:t>
      </w:r>
      <w:r w:rsidRPr="00736358">
        <w:rPr>
          <w:rFonts w:ascii="Arial" w:hAnsi="Arial" w:cs="Arial"/>
          <w:color w:val="000000"/>
          <w:sz w:val="20"/>
          <w:szCs w:val="20"/>
        </w:rPr>
        <w:t>the</w:t>
      </w:r>
      <w:r w:rsidRPr="00736358">
        <w:rPr>
          <w:rFonts w:ascii="Arial" w:hAnsi="Arial" w:cs="Arial"/>
          <w:color w:val="000000"/>
          <w:spacing w:val="8"/>
          <w:sz w:val="20"/>
          <w:szCs w:val="20"/>
        </w:rPr>
        <w:t xml:space="preserve"> </w:t>
      </w:r>
      <w:r w:rsidRPr="00736358">
        <w:rPr>
          <w:rFonts w:ascii="Arial" w:hAnsi="Arial" w:cs="Arial"/>
          <w:color w:val="000000"/>
          <w:sz w:val="20"/>
          <w:szCs w:val="20"/>
        </w:rPr>
        <w:t>current</w:t>
      </w:r>
      <w:r w:rsidRPr="00736358">
        <w:rPr>
          <w:rFonts w:ascii="Arial" w:hAnsi="Arial" w:cs="Arial"/>
          <w:color w:val="000000"/>
          <w:spacing w:val="9"/>
          <w:sz w:val="20"/>
          <w:szCs w:val="20"/>
        </w:rPr>
        <w:t xml:space="preserve"> </w:t>
      </w:r>
      <w:r w:rsidRPr="00736358">
        <w:rPr>
          <w:rFonts w:ascii="Arial" w:hAnsi="Arial" w:cs="Arial"/>
          <w:color w:val="000000"/>
          <w:sz w:val="20"/>
          <w:szCs w:val="20"/>
        </w:rPr>
        <w:t>version</w:t>
      </w:r>
      <w:r w:rsidRPr="00736358">
        <w:rPr>
          <w:rFonts w:ascii="Arial" w:hAnsi="Arial" w:cs="Arial"/>
          <w:color w:val="000000"/>
          <w:spacing w:val="9"/>
          <w:sz w:val="20"/>
          <w:szCs w:val="20"/>
        </w:rPr>
        <w:t xml:space="preserve"> </w:t>
      </w:r>
      <w:r w:rsidRPr="00736358">
        <w:rPr>
          <w:rFonts w:ascii="Arial" w:hAnsi="Arial" w:cs="Arial"/>
          <w:color w:val="000000"/>
          <w:sz w:val="20"/>
          <w:szCs w:val="20"/>
        </w:rPr>
        <w:t>(hereinafter</w:t>
      </w:r>
      <w:r w:rsidRPr="00736358">
        <w:rPr>
          <w:rFonts w:ascii="Arial" w:hAnsi="Arial" w:cs="Arial"/>
          <w:color w:val="000000"/>
          <w:spacing w:val="9"/>
          <w:sz w:val="20"/>
          <w:szCs w:val="20"/>
        </w:rPr>
        <w:t xml:space="preserve"> </w:t>
      </w:r>
      <w:r w:rsidRPr="00736358">
        <w:rPr>
          <w:rFonts w:ascii="Arial" w:hAnsi="Arial" w:cs="Arial"/>
          <w:color w:val="000000"/>
          <w:sz w:val="20"/>
          <w:szCs w:val="20"/>
        </w:rPr>
        <w:t>referred</w:t>
      </w:r>
      <w:r w:rsidRPr="00736358">
        <w:rPr>
          <w:rFonts w:ascii="Arial" w:hAnsi="Arial" w:cs="Arial"/>
          <w:color w:val="000000"/>
          <w:spacing w:val="7"/>
          <w:sz w:val="20"/>
          <w:szCs w:val="20"/>
        </w:rPr>
        <w:t xml:space="preserve"> </w:t>
      </w:r>
      <w:r w:rsidRPr="00736358">
        <w:rPr>
          <w:rFonts w:ascii="Arial" w:hAnsi="Arial" w:cs="Arial"/>
          <w:color w:val="000000"/>
          <w:sz w:val="20"/>
          <w:szCs w:val="20"/>
        </w:rPr>
        <w:t>to</w:t>
      </w:r>
      <w:r w:rsidRPr="00736358">
        <w:rPr>
          <w:rFonts w:ascii="Arial" w:hAnsi="Arial" w:cs="Arial"/>
          <w:color w:val="000000"/>
          <w:spacing w:val="7"/>
          <w:sz w:val="20"/>
          <w:szCs w:val="20"/>
        </w:rPr>
        <w:t xml:space="preserve"> </w:t>
      </w:r>
      <w:r w:rsidRPr="00736358">
        <w:rPr>
          <w:rFonts w:ascii="Arial" w:hAnsi="Arial" w:cs="Arial"/>
          <w:color w:val="000000"/>
          <w:sz w:val="20"/>
          <w:szCs w:val="20"/>
        </w:rPr>
        <w:t>as</w:t>
      </w:r>
      <w:r w:rsidRPr="00736358">
        <w:rPr>
          <w:rFonts w:ascii="Arial" w:hAnsi="Arial" w:cs="Arial"/>
          <w:color w:val="000000"/>
          <w:spacing w:val="8"/>
          <w:sz w:val="20"/>
          <w:szCs w:val="20"/>
        </w:rPr>
        <w:t xml:space="preserve"> </w:t>
      </w:r>
      <w:r w:rsidRPr="00736358">
        <w:rPr>
          <w:rFonts w:ascii="Arial" w:hAnsi="Arial" w:cs="Arial"/>
          <w:color w:val="000000"/>
          <w:spacing w:val="-1"/>
          <w:sz w:val="20"/>
          <w:szCs w:val="20"/>
        </w:rPr>
        <w:t>GCP</w:t>
      </w:r>
      <w:r w:rsidRPr="00736358">
        <w:rPr>
          <w:rFonts w:ascii="Arial" w:hAnsi="Arial" w:cs="Arial"/>
          <w:color w:val="000000"/>
          <w:sz w:val="20"/>
          <w:szCs w:val="20"/>
        </w:rPr>
        <w:t>).</w:t>
      </w:r>
      <w:r w:rsidRPr="00736358">
        <w:rPr>
          <w:rFonts w:ascii="Arial" w:hAnsi="Arial" w:cs="Arial"/>
          <w:color w:val="000000"/>
          <w:spacing w:val="8"/>
          <w:sz w:val="20"/>
          <w:szCs w:val="20"/>
        </w:rPr>
        <w:t xml:space="preserve"> </w:t>
      </w:r>
      <w:r w:rsidRPr="00736358">
        <w:rPr>
          <w:rFonts w:ascii="Arial" w:hAnsi="Arial" w:cs="Arial"/>
          <w:color w:val="000000"/>
          <w:sz w:val="20"/>
          <w:szCs w:val="20"/>
        </w:rPr>
        <w:t>These</w:t>
      </w:r>
      <w:r w:rsidRPr="00736358">
        <w:rPr>
          <w:rFonts w:ascii="Arial" w:hAnsi="Arial" w:cs="Arial"/>
          <w:color w:val="000000"/>
          <w:spacing w:val="8"/>
          <w:sz w:val="20"/>
          <w:szCs w:val="20"/>
        </w:rPr>
        <w:t xml:space="preserve"> </w:t>
      </w:r>
      <w:r w:rsidRPr="00736358">
        <w:rPr>
          <w:rFonts w:ascii="Arial" w:hAnsi="Arial" w:cs="Arial"/>
          <w:color w:val="000000"/>
          <w:sz w:val="20"/>
          <w:szCs w:val="20"/>
        </w:rPr>
        <w:t>GCP shall</w:t>
      </w:r>
      <w:r w:rsidRPr="00736358">
        <w:rPr>
          <w:rFonts w:ascii="Arial" w:hAnsi="Arial" w:cs="Arial"/>
          <w:color w:val="000000"/>
          <w:spacing w:val="-12"/>
          <w:sz w:val="20"/>
          <w:szCs w:val="20"/>
        </w:rPr>
        <w:t xml:space="preserve"> </w:t>
      </w:r>
      <w:r w:rsidRPr="00736358">
        <w:rPr>
          <w:rFonts w:ascii="Arial" w:hAnsi="Arial" w:cs="Arial"/>
          <w:color w:val="000000"/>
          <w:sz w:val="20"/>
          <w:szCs w:val="20"/>
        </w:rPr>
        <w:t>also</w:t>
      </w:r>
      <w:r w:rsidRPr="00736358">
        <w:rPr>
          <w:rFonts w:ascii="Arial" w:hAnsi="Arial" w:cs="Arial"/>
          <w:color w:val="000000"/>
          <w:spacing w:val="-12"/>
          <w:sz w:val="20"/>
          <w:szCs w:val="20"/>
        </w:rPr>
        <w:t xml:space="preserve"> </w:t>
      </w:r>
      <w:r w:rsidRPr="00736358">
        <w:rPr>
          <w:rFonts w:ascii="Arial" w:hAnsi="Arial" w:cs="Arial"/>
          <w:color w:val="000000"/>
          <w:sz w:val="20"/>
          <w:szCs w:val="20"/>
        </w:rPr>
        <w:t>apply</w:t>
      </w:r>
      <w:r w:rsidRPr="00736358">
        <w:rPr>
          <w:rFonts w:ascii="Arial" w:hAnsi="Arial" w:cs="Arial"/>
          <w:color w:val="000000"/>
          <w:spacing w:val="-12"/>
          <w:sz w:val="20"/>
          <w:szCs w:val="20"/>
        </w:rPr>
        <w:t xml:space="preserve"> </w:t>
      </w:r>
      <w:r w:rsidRPr="00736358">
        <w:rPr>
          <w:rFonts w:ascii="Arial" w:hAnsi="Arial" w:cs="Arial"/>
          <w:color w:val="000000"/>
          <w:sz w:val="20"/>
          <w:szCs w:val="20"/>
        </w:rPr>
        <w:t>to</w:t>
      </w:r>
      <w:r w:rsidRPr="00736358">
        <w:rPr>
          <w:rFonts w:ascii="Arial" w:hAnsi="Arial" w:cs="Arial"/>
          <w:color w:val="000000"/>
          <w:spacing w:val="-12"/>
          <w:sz w:val="20"/>
          <w:szCs w:val="20"/>
        </w:rPr>
        <w:t xml:space="preserve"> </w:t>
      </w:r>
      <w:r w:rsidRPr="00736358">
        <w:rPr>
          <w:rFonts w:ascii="Arial" w:hAnsi="Arial" w:cs="Arial"/>
          <w:color w:val="000000"/>
          <w:sz w:val="20"/>
          <w:szCs w:val="20"/>
        </w:rPr>
        <w:t>all</w:t>
      </w:r>
      <w:r w:rsidRPr="00736358">
        <w:rPr>
          <w:rFonts w:ascii="Arial" w:hAnsi="Arial" w:cs="Arial"/>
          <w:color w:val="000000"/>
          <w:spacing w:val="-12"/>
          <w:sz w:val="20"/>
          <w:szCs w:val="20"/>
        </w:rPr>
        <w:t xml:space="preserve"> </w:t>
      </w:r>
      <w:r w:rsidRPr="00736358">
        <w:rPr>
          <w:rFonts w:ascii="Arial" w:hAnsi="Arial" w:cs="Arial"/>
          <w:color w:val="000000"/>
          <w:sz w:val="20"/>
          <w:szCs w:val="20"/>
        </w:rPr>
        <w:t>future</w:t>
      </w:r>
      <w:r w:rsidRPr="00736358">
        <w:rPr>
          <w:rFonts w:ascii="Arial" w:hAnsi="Arial" w:cs="Arial"/>
          <w:color w:val="000000"/>
          <w:spacing w:val="-12"/>
          <w:sz w:val="20"/>
          <w:szCs w:val="20"/>
        </w:rPr>
        <w:t xml:space="preserve"> </w:t>
      </w:r>
      <w:r w:rsidRPr="00736358">
        <w:rPr>
          <w:rFonts w:ascii="Arial" w:hAnsi="Arial" w:cs="Arial"/>
          <w:color w:val="000000"/>
          <w:sz w:val="20"/>
          <w:szCs w:val="20"/>
        </w:rPr>
        <w:t>transactions</w:t>
      </w:r>
      <w:r w:rsidRPr="00736358">
        <w:rPr>
          <w:rFonts w:ascii="Arial" w:hAnsi="Arial" w:cs="Arial"/>
          <w:color w:val="000000"/>
          <w:spacing w:val="-12"/>
          <w:sz w:val="20"/>
          <w:szCs w:val="20"/>
        </w:rPr>
        <w:t xml:space="preserve"> </w:t>
      </w:r>
      <w:r w:rsidRPr="00736358">
        <w:rPr>
          <w:rFonts w:ascii="Arial" w:hAnsi="Arial" w:cs="Arial"/>
          <w:color w:val="000000"/>
          <w:sz w:val="20"/>
          <w:szCs w:val="20"/>
        </w:rPr>
        <w:t>of</w:t>
      </w:r>
      <w:r w:rsidRPr="00736358">
        <w:rPr>
          <w:rFonts w:ascii="Arial" w:hAnsi="Arial" w:cs="Arial"/>
          <w:color w:val="000000"/>
          <w:spacing w:val="-12"/>
          <w:sz w:val="20"/>
          <w:szCs w:val="20"/>
        </w:rPr>
        <w:t xml:space="preserve"> </w:t>
      </w:r>
      <w:r w:rsidRPr="00736358">
        <w:rPr>
          <w:rFonts w:ascii="Arial" w:hAnsi="Arial" w:cs="Arial"/>
          <w:color w:val="000000"/>
          <w:sz w:val="20"/>
          <w:szCs w:val="20"/>
        </w:rPr>
        <w:t>this</w:t>
      </w:r>
      <w:r w:rsidRPr="00736358">
        <w:rPr>
          <w:rFonts w:ascii="Arial" w:hAnsi="Arial" w:cs="Arial"/>
          <w:color w:val="000000"/>
          <w:spacing w:val="-13"/>
          <w:sz w:val="20"/>
          <w:szCs w:val="20"/>
        </w:rPr>
        <w:t xml:space="preserve"> </w:t>
      </w:r>
      <w:r w:rsidRPr="00736358">
        <w:rPr>
          <w:rFonts w:ascii="Arial" w:hAnsi="Arial" w:cs="Arial"/>
          <w:color w:val="000000"/>
          <w:sz w:val="20"/>
          <w:szCs w:val="20"/>
        </w:rPr>
        <w:t>kind</w:t>
      </w:r>
      <w:r w:rsidRPr="00736358">
        <w:rPr>
          <w:rFonts w:ascii="Arial" w:hAnsi="Arial" w:cs="Arial"/>
          <w:color w:val="000000"/>
          <w:spacing w:val="-11"/>
          <w:sz w:val="20"/>
          <w:szCs w:val="20"/>
        </w:rPr>
        <w:t xml:space="preserve"> </w:t>
      </w:r>
      <w:r w:rsidRPr="00736358">
        <w:rPr>
          <w:rFonts w:ascii="Arial" w:hAnsi="Arial" w:cs="Arial"/>
          <w:color w:val="000000"/>
          <w:sz w:val="20"/>
          <w:szCs w:val="20"/>
        </w:rPr>
        <w:t>without</w:t>
      </w:r>
      <w:r w:rsidRPr="00736358">
        <w:rPr>
          <w:rFonts w:ascii="Arial" w:hAnsi="Arial" w:cs="Arial"/>
          <w:color w:val="000000"/>
          <w:spacing w:val="-12"/>
          <w:sz w:val="20"/>
          <w:szCs w:val="20"/>
        </w:rPr>
        <w:t xml:space="preserve"> </w:t>
      </w:r>
      <w:r w:rsidRPr="00736358">
        <w:rPr>
          <w:rFonts w:ascii="Arial" w:hAnsi="Arial" w:cs="Arial"/>
          <w:color w:val="000000"/>
          <w:sz w:val="20"/>
          <w:szCs w:val="20"/>
        </w:rPr>
        <w:t>the</w:t>
      </w:r>
      <w:r w:rsidRPr="00736358">
        <w:rPr>
          <w:rFonts w:ascii="Arial" w:hAnsi="Arial" w:cs="Arial"/>
          <w:color w:val="000000"/>
          <w:spacing w:val="-12"/>
          <w:sz w:val="20"/>
          <w:szCs w:val="20"/>
        </w:rPr>
        <w:t xml:space="preserve"> </w:t>
      </w:r>
      <w:r w:rsidRPr="00736358">
        <w:rPr>
          <w:rFonts w:ascii="Arial" w:hAnsi="Arial" w:cs="Arial"/>
          <w:color w:val="000000"/>
          <w:sz w:val="20"/>
          <w:szCs w:val="20"/>
        </w:rPr>
        <w:t>need</w:t>
      </w:r>
      <w:r w:rsidRPr="00736358">
        <w:rPr>
          <w:rFonts w:ascii="Arial" w:hAnsi="Arial" w:cs="Arial"/>
          <w:color w:val="000000"/>
          <w:spacing w:val="-12"/>
          <w:sz w:val="20"/>
          <w:szCs w:val="20"/>
        </w:rPr>
        <w:t xml:space="preserve"> </w:t>
      </w:r>
      <w:r w:rsidRPr="00736358">
        <w:rPr>
          <w:rFonts w:ascii="Arial" w:hAnsi="Arial" w:cs="Arial"/>
          <w:color w:val="000000"/>
          <w:sz w:val="20"/>
          <w:szCs w:val="20"/>
        </w:rPr>
        <w:t>for</w:t>
      </w:r>
      <w:r w:rsidRPr="00736358">
        <w:rPr>
          <w:rFonts w:ascii="Arial" w:hAnsi="Arial" w:cs="Arial"/>
          <w:color w:val="000000"/>
          <w:spacing w:val="-12"/>
          <w:sz w:val="20"/>
          <w:szCs w:val="20"/>
        </w:rPr>
        <w:t xml:space="preserve"> </w:t>
      </w:r>
      <w:r w:rsidRPr="00736358">
        <w:rPr>
          <w:rFonts w:ascii="Arial" w:hAnsi="Arial" w:cs="Arial"/>
          <w:color w:val="000000"/>
          <w:sz w:val="20"/>
          <w:szCs w:val="20"/>
        </w:rPr>
        <w:t>their</w:t>
      </w:r>
      <w:r w:rsidRPr="00736358">
        <w:rPr>
          <w:rFonts w:ascii="Arial" w:hAnsi="Arial" w:cs="Arial"/>
          <w:color w:val="000000"/>
          <w:spacing w:val="-11"/>
          <w:sz w:val="20"/>
          <w:szCs w:val="20"/>
        </w:rPr>
        <w:t xml:space="preserve"> </w:t>
      </w:r>
      <w:r w:rsidRPr="00736358">
        <w:rPr>
          <w:rFonts w:ascii="Arial" w:hAnsi="Arial" w:cs="Arial"/>
          <w:color w:val="000000"/>
          <w:sz w:val="20"/>
          <w:szCs w:val="20"/>
        </w:rPr>
        <w:t>validity</w:t>
      </w:r>
      <w:r w:rsidRPr="00736358">
        <w:rPr>
          <w:rFonts w:ascii="Arial" w:hAnsi="Arial" w:cs="Arial"/>
          <w:color w:val="000000"/>
          <w:spacing w:val="-12"/>
          <w:sz w:val="20"/>
          <w:szCs w:val="20"/>
        </w:rPr>
        <w:t xml:space="preserve"> </w:t>
      </w:r>
      <w:r w:rsidRPr="00736358">
        <w:rPr>
          <w:rFonts w:ascii="Arial" w:hAnsi="Arial" w:cs="Arial"/>
          <w:color w:val="000000"/>
          <w:sz w:val="20"/>
          <w:szCs w:val="20"/>
        </w:rPr>
        <w:t>to</w:t>
      </w:r>
      <w:r w:rsidRPr="00736358">
        <w:rPr>
          <w:rFonts w:ascii="Arial" w:hAnsi="Arial" w:cs="Arial"/>
          <w:color w:val="000000"/>
          <w:spacing w:val="-12"/>
          <w:sz w:val="20"/>
          <w:szCs w:val="20"/>
        </w:rPr>
        <w:t xml:space="preserve"> </w:t>
      </w:r>
      <w:r w:rsidRPr="00736358">
        <w:rPr>
          <w:rFonts w:ascii="Arial" w:hAnsi="Arial" w:cs="Arial"/>
          <w:color w:val="000000"/>
          <w:sz w:val="20"/>
          <w:szCs w:val="20"/>
        </w:rPr>
        <w:t>be</w:t>
      </w:r>
      <w:r w:rsidRPr="00736358">
        <w:rPr>
          <w:rFonts w:ascii="Arial" w:hAnsi="Arial" w:cs="Arial"/>
          <w:color w:val="000000"/>
          <w:spacing w:val="-12"/>
          <w:sz w:val="20"/>
          <w:szCs w:val="20"/>
        </w:rPr>
        <w:t xml:space="preserve"> </w:t>
      </w:r>
      <w:r w:rsidRPr="00736358">
        <w:rPr>
          <w:rFonts w:ascii="Arial" w:hAnsi="Arial" w:cs="Arial"/>
          <w:color w:val="000000"/>
          <w:sz w:val="20"/>
          <w:szCs w:val="20"/>
        </w:rPr>
        <w:t>agreed</w:t>
      </w:r>
      <w:r w:rsidRPr="00736358">
        <w:rPr>
          <w:rFonts w:ascii="Arial" w:hAnsi="Arial" w:cs="Arial"/>
          <w:color w:val="000000"/>
          <w:spacing w:val="-12"/>
          <w:sz w:val="20"/>
          <w:szCs w:val="20"/>
        </w:rPr>
        <w:t xml:space="preserve"> </w:t>
      </w:r>
      <w:r w:rsidRPr="00736358">
        <w:rPr>
          <w:rFonts w:ascii="Arial" w:hAnsi="Arial" w:cs="Arial"/>
          <w:color w:val="000000"/>
          <w:sz w:val="20"/>
          <w:szCs w:val="20"/>
        </w:rPr>
        <w:t>separately in each individual case.</w:t>
      </w:r>
    </w:p>
    <w:p w14:paraId="1A5EF631" w14:textId="77777777" w:rsidR="00736358" w:rsidRDefault="00736358" w:rsidP="00736358">
      <w:pPr>
        <w:widowControl w:val="0"/>
        <w:autoSpaceDE w:val="0"/>
        <w:autoSpaceDN w:val="0"/>
        <w:spacing w:before="0" w:after="0" w:line="212" w:lineRule="exact"/>
        <w:rPr>
          <w:rFonts w:ascii="Arial" w:hAnsi="Arial" w:cs="Arial"/>
          <w:color w:val="000000"/>
          <w:sz w:val="20"/>
          <w:szCs w:val="20"/>
        </w:rPr>
      </w:pPr>
      <w:r w:rsidRPr="00736358">
        <w:rPr>
          <w:rFonts w:ascii="Arial" w:hAnsi="Arial" w:cs="Arial"/>
          <w:color w:val="000000"/>
          <w:sz w:val="20"/>
          <w:szCs w:val="20"/>
        </w:rPr>
        <w:t xml:space="preserve">(2) Contractual terms contrary to these GCP, </w:t>
      </w:r>
      <w:proofErr w:type="gramStart"/>
      <w:r w:rsidRPr="00736358">
        <w:rPr>
          <w:rFonts w:ascii="Arial" w:hAnsi="Arial" w:cs="Arial"/>
          <w:color w:val="000000"/>
          <w:sz w:val="20"/>
          <w:szCs w:val="20"/>
        </w:rPr>
        <w:t>in particular general</w:t>
      </w:r>
      <w:proofErr w:type="gramEnd"/>
      <w:r w:rsidRPr="00736358">
        <w:rPr>
          <w:rFonts w:ascii="Arial" w:hAnsi="Arial" w:cs="Arial"/>
          <w:color w:val="000000"/>
          <w:sz w:val="20"/>
          <w:szCs w:val="20"/>
        </w:rPr>
        <w:t xml:space="preserve"> terms and conditions of business of the Contractor, are in every case to be regarded as having been waived.</w:t>
      </w:r>
    </w:p>
    <w:p w14:paraId="3C393730" w14:textId="77777777" w:rsidR="00736358" w:rsidRPr="00736358" w:rsidRDefault="00736358" w:rsidP="00736358">
      <w:pPr>
        <w:widowControl w:val="0"/>
        <w:autoSpaceDE w:val="0"/>
        <w:autoSpaceDN w:val="0"/>
        <w:spacing w:before="0" w:after="0" w:line="212" w:lineRule="exact"/>
        <w:rPr>
          <w:rFonts w:ascii="Arial" w:hAnsi="Arial" w:cs="Arial"/>
          <w:color w:val="000000"/>
          <w:sz w:val="20"/>
          <w:szCs w:val="20"/>
        </w:rPr>
      </w:pPr>
      <w:r w:rsidRPr="00736358">
        <w:rPr>
          <w:rFonts w:ascii="Arial" w:hAnsi="Arial" w:cs="Arial"/>
          <w:color w:val="000000"/>
          <w:sz w:val="20"/>
          <w:szCs w:val="20"/>
        </w:rPr>
        <w:t xml:space="preserve">(3) Deviations from the GCP shall require the prior written consent of WINTERSTEIGER in each individual case </w:t>
      </w:r>
      <w:proofErr w:type="gramStart"/>
      <w:r w:rsidRPr="00736358">
        <w:rPr>
          <w:rFonts w:ascii="Arial" w:hAnsi="Arial" w:cs="Arial"/>
          <w:color w:val="000000"/>
          <w:sz w:val="20"/>
          <w:szCs w:val="20"/>
        </w:rPr>
        <w:t>in order to</w:t>
      </w:r>
      <w:proofErr w:type="gramEnd"/>
      <w:r w:rsidRPr="00736358">
        <w:rPr>
          <w:rFonts w:ascii="Arial" w:hAnsi="Arial" w:cs="Arial"/>
          <w:color w:val="000000"/>
          <w:sz w:val="20"/>
          <w:szCs w:val="20"/>
        </w:rPr>
        <w:t xml:space="preserve"> be legally effective.</w:t>
      </w:r>
    </w:p>
    <w:p w14:paraId="6436C1D5" w14:textId="77777777" w:rsidR="00736358" w:rsidRDefault="00736358" w:rsidP="00736358">
      <w:pPr>
        <w:widowControl w:val="0"/>
        <w:autoSpaceDE w:val="0"/>
        <w:autoSpaceDN w:val="0"/>
        <w:spacing w:before="0" w:after="0" w:line="212" w:lineRule="exact"/>
        <w:rPr>
          <w:rFonts w:ascii="Arial" w:hAnsi="Arial" w:cs="Arial"/>
          <w:color w:val="000000"/>
          <w:sz w:val="20"/>
          <w:szCs w:val="20"/>
        </w:rPr>
      </w:pPr>
    </w:p>
    <w:p w14:paraId="1F7754FC" w14:textId="77777777" w:rsidR="00736358" w:rsidRPr="00736358" w:rsidRDefault="00736358" w:rsidP="00736358">
      <w:pPr>
        <w:widowControl w:val="0"/>
        <w:autoSpaceDE w:val="0"/>
        <w:autoSpaceDN w:val="0"/>
        <w:spacing w:before="0" w:after="0" w:line="212" w:lineRule="exact"/>
        <w:rPr>
          <w:rFonts w:ascii="Arial" w:hAnsi="Arial" w:cs="Arial"/>
          <w:b/>
          <w:bCs/>
          <w:color w:val="000000"/>
          <w:sz w:val="20"/>
          <w:szCs w:val="20"/>
        </w:rPr>
      </w:pPr>
      <w:r w:rsidRPr="00736358">
        <w:rPr>
          <w:rFonts w:ascii="Arial" w:hAnsi="Arial" w:cs="Arial"/>
          <w:b/>
          <w:bCs/>
          <w:color w:val="000000"/>
          <w:sz w:val="20"/>
          <w:szCs w:val="20"/>
        </w:rPr>
        <w:t>II. Orders</w:t>
      </w:r>
    </w:p>
    <w:p w14:paraId="17911BEE" w14:textId="77777777" w:rsidR="00736358" w:rsidRPr="00736358" w:rsidRDefault="00736358" w:rsidP="00736358">
      <w:pPr>
        <w:widowControl w:val="0"/>
        <w:autoSpaceDE w:val="0"/>
        <w:autoSpaceDN w:val="0"/>
        <w:spacing w:before="115" w:after="0" w:line="212" w:lineRule="exact"/>
        <w:rPr>
          <w:rFonts w:ascii="Arial" w:hAnsi="Arial" w:cs="Arial"/>
          <w:color w:val="000000"/>
          <w:sz w:val="20"/>
          <w:szCs w:val="20"/>
        </w:rPr>
      </w:pPr>
      <w:r w:rsidRPr="00736358">
        <w:rPr>
          <w:rFonts w:ascii="Arial" w:hAnsi="Arial" w:cs="Arial"/>
          <w:color w:val="000000"/>
          <w:sz w:val="20"/>
          <w:szCs w:val="20"/>
        </w:rPr>
        <w:t xml:space="preserve">(1) Orders by WINTERSTEIGER must be made in writing in each individual case </w:t>
      </w:r>
      <w:proofErr w:type="gramStart"/>
      <w:r w:rsidRPr="00736358">
        <w:rPr>
          <w:rFonts w:ascii="Arial" w:hAnsi="Arial" w:cs="Arial"/>
          <w:color w:val="000000"/>
          <w:sz w:val="20"/>
          <w:szCs w:val="20"/>
        </w:rPr>
        <w:t>so as to</w:t>
      </w:r>
      <w:proofErr w:type="gramEnd"/>
      <w:r w:rsidRPr="00736358">
        <w:rPr>
          <w:rFonts w:ascii="Arial" w:hAnsi="Arial" w:cs="Arial"/>
          <w:color w:val="000000"/>
          <w:sz w:val="20"/>
          <w:szCs w:val="20"/>
        </w:rPr>
        <w:t xml:space="preserve"> be legally effective.</w:t>
      </w:r>
    </w:p>
    <w:p w14:paraId="61B9ADBE" w14:textId="77777777" w:rsidR="00736358" w:rsidRDefault="00736358" w:rsidP="00736358">
      <w:pPr>
        <w:widowControl w:val="0"/>
        <w:autoSpaceDE w:val="0"/>
        <w:autoSpaceDN w:val="0"/>
        <w:spacing w:before="115" w:after="0" w:line="212" w:lineRule="exact"/>
        <w:rPr>
          <w:rFonts w:ascii="Arial" w:hAnsi="Arial" w:cs="Arial"/>
          <w:color w:val="000000"/>
          <w:sz w:val="20"/>
          <w:szCs w:val="20"/>
        </w:rPr>
      </w:pPr>
      <w:r w:rsidRPr="00736358">
        <w:rPr>
          <w:rFonts w:ascii="Arial" w:hAnsi="Arial" w:cs="Arial"/>
          <w:color w:val="000000"/>
          <w:sz w:val="20"/>
          <w:szCs w:val="20"/>
        </w:rPr>
        <w:t>Transmission by fax shall be sufficient to satisfy the requirement for the written form. If the written order</w:t>
      </w:r>
      <w:r>
        <w:rPr>
          <w:rFonts w:ascii="Arial" w:hAnsi="Arial" w:cs="Arial"/>
          <w:color w:val="000000"/>
          <w:sz w:val="20"/>
          <w:szCs w:val="20"/>
        </w:rPr>
        <w:t xml:space="preserve"> </w:t>
      </w:r>
      <w:r w:rsidRPr="00736358">
        <w:rPr>
          <w:rFonts w:ascii="Arial" w:hAnsi="Arial" w:cs="Arial"/>
          <w:color w:val="000000"/>
          <w:sz w:val="20"/>
          <w:szCs w:val="20"/>
        </w:rPr>
        <w:t>deviates from the inquiry or the non-binding announcement of an order, the written confirmation shall be</w:t>
      </w:r>
      <w:r>
        <w:rPr>
          <w:rFonts w:ascii="Arial" w:hAnsi="Arial" w:cs="Arial"/>
          <w:color w:val="000000"/>
          <w:sz w:val="20"/>
          <w:szCs w:val="20"/>
        </w:rPr>
        <w:t xml:space="preserve"> </w:t>
      </w:r>
      <w:r w:rsidRPr="00736358">
        <w:rPr>
          <w:rFonts w:ascii="Arial" w:hAnsi="Arial" w:cs="Arial"/>
          <w:color w:val="000000"/>
          <w:sz w:val="20"/>
          <w:szCs w:val="20"/>
        </w:rPr>
        <w:t>deemed to be accepted by the Contractor unless the Contractor sends notification of its rejection in writing</w:t>
      </w:r>
      <w:r>
        <w:rPr>
          <w:rFonts w:ascii="Arial" w:hAnsi="Arial" w:cs="Arial"/>
          <w:color w:val="000000"/>
          <w:sz w:val="20"/>
          <w:szCs w:val="20"/>
        </w:rPr>
        <w:t xml:space="preserve"> </w:t>
      </w:r>
      <w:r w:rsidRPr="00736358">
        <w:rPr>
          <w:rFonts w:ascii="Arial" w:hAnsi="Arial" w:cs="Arial"/>
          <w:color w:val="000000"/>
          <w:sz w:val="20"/>
          <w:szCs w:val="20"/>
        </w:rPr>
        <w:t>within one week. If the Contractor sends notification of its rejection, no contract shall be deemed to have</w:t>
      </w:r>
      <w:r>
        <w:rPr>
          <w:rFonts w:ascii="Arial" w:hAnsi="Arial" w:cs="Arial"/>
          <w:color w:val="000000"/>
          <w:sz w:val="20"/>
          <w:szCs w:val="20"/>
        </w:rPr>
        <w:t xml:space="preserve"> </w:t>
      </w:r>
      <w:r w:rsidRPr="00736358">
        <w:rPr>
          <w:rFonts w:ascii="Arial" w:hAnsi="Arial" w:cs="Arial"/>
          <w:color w:val="000000"/>
          <w:sz w:val="20"/>
          <w:szCs w:val="20"/>
        </w:rPr>
        <w:t>been concluded. Silence on the part of the Contractor in response to an order from WINTERSTEIGER shall</w:t>
      </w:r>
      <w:r>
        <w:rPr>
          <w:rFonts w:ascii="Arial" w:hAnsi="Arial" w:cs="Arial"/>
          <w:color w:val="000000"/>
          <w:sz w:val="20"/>
          <w:szCs w:val="20"/>
        </w:rPr>
        <w:t xml:space="preserve"> </w:t>
      </w:r>
      <w:r w:rsidRPr="00736358">
        <w:rPr>
          <w:rFonts w:ascii="Arial" w:hAnsi="Arial" w:cs="Arial"/>
          <w:color w:val="000000"/>
          <w:sz w:val="20"/>
          <w:szCs w:val="20"/>
        </w:rPr>
        <w:t>be regarded as acceptance of an order after a period of one week has passed.</w:t>
      </w:r>
      <w:r w:rsidRPr="00736358">
        <w:rPr>
          <w:sz w:val="19"/>
          <w:szCs w:val="19"/>
        </w:rPr>
        <w:t xml:space="preserve"> </w:t>
      </w:r>
    </w:p>
    <w:p w14:paraId="18E0DB6A" w14:textId="2D103478" w:rsidR="00736358" w:rsidRPr="00736358" w:rsidRDefault="00736358" w:rsidP="00736358">
      <w:pPr>
        <w:widowControl w:val="0"/>
        <w:autoSpaceDE w:val="0"/>
        <w:autoSpaceDN w:val="0"/>
        <w:spacing w:before="115" w:after="0" w:line="212" w:lineRule="exact"/>
        <w:rPr>
          <w:rFonts w:ascii="Arial" w:hAnsi="Arial" w:cs="Arial"/>
          <w:color w:val="000000"/>
          <w:sz w:val="20"/>
          <w:szCs w:val="20"/>
        </w:rPr>
      </w:pPr>
      <w:r w:rsidRPr="00736358">
        <w:rPr>
          <w:rFonts w:ascii="Arial" w:hAnsi="Arial" w:cs="Arial"/>
          <w:color w:val="000000"/>
          <w:sz w:val="20"/>
          <w:szCs w:val="20"/>
        </w:rPr>
        <w:t>(2) Offers from the Contractor are in any case binding for a period of four weeks after receipt by</w:t>
      </w:r>
    </w:p>
    <w:p w14:paraId="4CD8EF0D" w14:textId="77777777" w:rsidR="00736358" w:rsidRDefault="00736358" w:rsidP="00736358">
      <w:pPr>
        <w:widowControl w:val="0"/>
        <w:autoSpaceDE w:val="0"/>
        <w:autoSpaceDN w:val="0"/>
        <w:spacing w:before="0" w:after="0" w:line="212" w:lineRule="exact"/>
        <w:rPr>
          <w:rFonts w:ascii="Arial" w:hAnsi="Arial" w:cs="Arial"/>
          <w:color w:val="000000"/>
          <w:sz w:val="20"/>
          <w:szCs w:val="20"/>
        </w:rPr>
      </w:pPr>
      <w:r w:rsidRPr="00736358">
        <w:rPr>
          <w:rFonts w:ascii="Arial" w:hAnsi="Arial" w:cs="Arial"/>
          <w:color w:val="000000"/>
          <w:sz w:val="20"/>
          <w:szCs w:val="20"/>
        </w:rPr>
        <w:t>(3) Unless otherwise agreed in writing in the individual case, the order shall also include all necessary</w:t>
      </w:r>
      <w:r>
        <w:rPr>
          <w:rFonts w:ascii="Arial" w:hAnsi="Arial" w:cs="Arial"/>
          <w:color w:val="000000"/>
          <w:sz w:val="20"/>
          <w:szCs w:val="20"/>
        </w:rPr>
        <w:t xml:space="preserve"> </w:t>
      </w:r>
      <w:r w:rsidRPr="00736358">
        <w:rPr>
          <w:rFonts w:ascii="Arial" w:hAnsi="Arial" w:cs="Arial"/>
          <w:color w:val="000000"/>
          <w:sz w:val="20"/>
          <w:szCs w:val="20"/>
        </w:rPr>
        <w:t>ancillary, auxiliary, and additional deliveries and services, including assembly and installation, the</w:t>
      </w:r>
      <w:r>
        <w:rPr>
          <w:rFonts w:ascii="Arial" w:hAnsi="Arial" w:cs="Arial"/>
          <w:color w:val="000000"/>
          <w:sz w:val="20"/>
          <w:szCs w:val="20"/>
        </w:rPr>
        <w:t xml:space="preserve"> </w:t>
      </w:r>
      <w:r w:rsidRPr="00736358">
        <w:rPr>
          <w:rFonts w:ascii="Arial" w:hAnsi="Arial" w:cs="Arial"/>
          <w:color w:val="000000"/>
          <w:sz w:val="20"/>
          <w:szCs w:val="20"/>
        </w:rPr>
        <w:t>performance of the test run with the provision of all consumables required for this purpose such as operating</w:t>
      </w:r>
      <w:r>
        <w:rPr>
          <w:rFonts w:ascii="Arial" w:hAnsi="Arial" w:cs="Arial"/>
          <w:color w:val="000000"/>
          <w:sz w:val="20"/>
          <w:szCs w:val="20"/>
        </w:rPr>
        <w:t xml:space="preserve"> </w:t>
      </w:r>
      <w:r w:rsidRPr="00736358">
        <w:rPr>
          <w:rFonts w:ascii="Arial" w:hAnsi="Arial" w:cs="Arial"/>
          <w:color w:val="000000"/>
          <w:sz w:val="20"/>
          <w:szCs w:val="20"/>
        </w:rPr>
        <w:t>and lubricating materials, test materials, further including the necessary training, handover of German-</w:t>
      </w:r>
      <w:r>
        <w:rPr>
          <w:rFonts w:ascii="Arial" w:hAnsi="Arial" w:cs="Arial"/>
          <w:color w:val="000000"/>
          <w:sz w:val="20"/>
          <w:szCs w:val="20"/>
        </w:rPr>
        <w:t xml:space="preserve">  </w:t>
      </w:r>
      <w:r w:rsidRPr="00736358">
        <w:rPr>
          <w:rFonts w:ascii="Arial" w:hAnsi="Arial" w:cs="Arial"/>
          <w:color w:val="000000"/>
          <w:sz w:val="20"/>
          <w:szCs w:val="20"/>
        </w:rPr>
        <w:t>language operating manuals and technical documentation, which shall be covered by the agreed prices.</w:t>
      </w:r>
    </w:p>
    <w:p w14:paraId="5511C52B" w14:textId="2C8A3325" w:rsidR="00736358" w:rsidRDefault="00736358" w:rsidP="00736358">
      <w:pPr>
        <w:widowControl w:val="0"/>
        <w:autoSpaceDE w:val="0"/>
        <w:autoSpaceDN w:val="0"/>
        <w:spacing w:before="0" w:after="0" w:line="212" w:lineRule="exact"/>
        <w:rPr>
          <w:rFonts w:ascii="Arial" w:hAnsi="Arial" w:cs="Arial"/>
          <w:color w:val="000000"/>
          <w:sz w:val="20"/>
          <w:szCs w:val="20"/>
        </w:rPr>
      </w:pPr>
      <w:r w:rsidRPr="00736358">
        <w:rPr>
          <w:rFonts w:ascii="Arial" w:hAnsi="Arial" w:cs="Arial"/>
          <w:color w:val="000000"/>
          <w:sz w:val="20"/>
          <w:szCs w:val="20"/>
        </w:rPr>
        <w:t>(4) The Contractor is obliged to check the inquiries, documents, information, and orders transmitted by</w:t>
      </w:r>
      <w:r>
        <w:rPr>
          <w:rFonts w:ascii="Arial" w:hAnsi="Arial" w:cs="Arial"/>
          <w:color w:val="000000"/>
          <w:sz w:val="20"/>
          <w:szCs w:val="20"/>
        </w:rPr>
        <w:t xml:space="preserve"> </w:t>
      </w:r>
      <w:r w:rsidRPr="00736358">
        <w:rPr>
          <w:rFonts w:ascii="Arial" w:hAnsi="Arial" w:cs="Arial"/>
          <w:color w:val="000000"/>
          <w:sz w:val="20"/>
          <w:szCs w:val="20"/>
        </w:rPr>
        <w:t>WINTERSTEIGER for any ambiguities or incompleteness, and to check whether the object of the order is suitable</w:t>
      </w:r>
      <w:r>
        <w:rPr>
          <w:rFonts w:ascii="Arial" w:hAnsi="Arial" w:cs="Arial"/>
          <w:color w:val="000000"/>
          <w:sz w:val="20"/>
          <w:szCs w:val="20"/>
        </w:rPr>
        <w:t xml:space="preserve"> </w:t>
      </w:r>
      <w:r w:rsidRPr="00736358">
        <w:rPr>
          <w:rFonts w:ascii="Arial" w:hAnsi="Arial" w:cs="Arial"/>
          <w:color w:val="000000"/>
          <w:sz w:val="20"/>
          <w:szCs w:val="20"/>
        </w:rPr>
        <w:t>for the intended purpose. The Contractor must inform WINTERSTEIGER immediately in writing of recognizable</w:t>
      </w:r>
      <w:r>
        <w:rPr>
          <w:rFonts w:ascii="Arial" w:hAnsi="Arial" w:cs="Arial"/>
          <w:color w:val="000000"/>
          <w:sz w:val="20"/>
          <w:szCs w:val="20"/>
        </w:rPr>
        <w:t xml:space="preserve"> </w:t>
      </w:r>
      <w:r w:rsidRPr="00736358">
        <w:rPr>
          <w:rFonts w:ascii="Arial" w:hAnsi="Arial" w:cs="Arial"/>
          <w:color w:val="000000"/>
          <w:sz w:val="20"/>
          <w:szCs w:val="20"/>
        </w:rPr>
        <w:t xml:space="preserve">defects and concerns. Furthermore, within a reasonable </w:t>
      </w:r>
      <w:proofErr w:type="gramStart"/>
      <w:r w:rsidRPr="00736358">
        <w:rPr>
          <w:rFonts w:ascii="Arial" w:hAnsi="Arial" w:cs="Arial"/>
          <w:color w:val="000000"/>
          <w:sz w:val="20"/>
          <w:szCs w:val="20"/>
        </w:rPr>
        <w:t>period of time</w:t>
      </w:r>
      <w:proofErr w:type="gramEnd"/>
      <w:r w:rsidRPr="00736358">
        <w:rPr>
          <w:rFonts w:ascii="Arial" w:hAnsi="Arial" w:cs="Arial"/>
          <w:color w:val="000000"/>
          <w:sz w:val="20"/>
          <w:szCs w:val="20"/>
        </w:rPr>
        <w:t>, the Contractor must provide</w:t>
      </w:r>
      <w:r>
        <w:rPr>
          <w:rFonts w:ascii="Arial" w:hAnsi="Arial" w:cs="Arial"/>
          <w:color w:val="000000"/>
          <w:sz w:val="20"/>
          <w:szCs w:val="20"/>
        </w:rPr>
        <w:t xml:space="preserve"> </w:t>
      </w:r>
      <w:r w:rsidRPr="00736358">
        <w:rPr>
          <w:rFonts w:ascii="Arial" w:hAnsi="Arial" w:cs="Arial"/>
          <w:color w:val="000000"/>
          <w:sz w:val="20"/>
          <w:szCs w:val="20"/>
        </w:rPr>
        <w:t>WINTERSTEIGER with hints or suggestions for remedy or improvement, without separate payment.</w:t>
      </w:r>
    </w:p>
    <w:p w14:paraId="742BA68B" w14:textId="77777777" w:rsidR="00736358" w:rsidRPr="00736358" w:rsidRDefault="00736358" w:rsidP="00736358">
      <w:pPr>
        <w:widowControl w:val="0"/>
        <w:autoSpaceDE w:val="0"/>
        <w:autoSpaceDN w:val="0"/>
        <w:spacing w:before="0" w:after="0" w:line="212" w:lineRule="exact"/>
        <w:rPr>
          <w:rFonts w:ascii="Arial" w:hAnsi="Arial" w:cs="Arial"/>
          <w:color w:val="000000"/>
          <w:sz w:val="20"/>
          <w:szCs w:val="20"/>
        </w:rPr>
      </w:pPr>
    </w:p>
    <w:p w14:paraId="5B1A4DD2" w14:textId="77777777" w:rsidR="00736358" w:rsidRPr="00736358" w:rsidRDefault="00736358" w:rsidP="00736358">
      <w:pPr>
        <w:pStyle w:val="Default"/>
        <w:rPr>
          <w:sz w:val="19"/>
          <w:szCs w:val="19"/>
          <w:lang w:val="en-US"/>
        </w:rPr>
      </w:pPr>
      <w:r w:rsidRPr="00736358">
        <w:rPr>
          <w:b/>
          <w:bCs/>
          <w:sz w:val="19"/>
          <w:szCs w:val="19"/>
          <w:lang w:val="en-US"/>
        </w:rPr>
        <w:t xml:space="preserve">III. Powers </w:t>
      </w:r>
    </w:p>
    <w:p w14:paraId="1B2845E3" w14:textId="77777777" w:rsidR="00736358" w:rsidRPr="00736358" w:rsidRDefault="00736358" w:rsidP="00736358">
      <w:pPr>
        <w:pStyle w:val="Default"/>
        <w:spacing w:after="38"/>
        <w:rPr>
          <w:sz w:val="19"/>
          <w:szCs w:val="19"/>
          <w:lang w:val="en-US"/>
        </w:rPr>
      </w:pPr>
      <w:r w:rsidRPr="00736358">
        <w:rPr>
          <w:sz w:val="19"/>
          <w:szCs w:val="19"/>
          <w:lang w:val="en-US"/>
        </w:rPr>
        <w:t xml:space="preserve">(1) The Contractor guarantees to have at its disposal </w:t>
      </w:r>
      <w:proofErr w:type="gramStart"/>
      <w:r w:rsidRPr="00736358">
        <w:rPr>
          <w:sz w:val="19"/>
          <w:szCs w:val="19"/>
          <w:lang w:val="en-US"/>
        </w:rPr>
        <w:t>all of</w:t>
      </w:r>
      <w:proofErr w:type="gramEnd"/>
      <w:r w:rsidRPr="00736358">
        <w:rPr>
          <w:sz w:val="19"/>
          <w:szCs w:val="19"/>
          <w:lang w:val="en-US"/>
        </w:rPr>
        <w:t xml:space="preserve"> the </w:t>
      </w:r>
      <w:r w:rsidRPr="00736358">
        <w:rPr>
          <w:b/>
          <w:bCs/>
          <w:sz w:val="19"/>
          <w:szCs w:val="19"/>
          <w:lang w:val="en-US"/>
        </w:rPr>
        <w:t xml:space="preserve">prerequisites </w:t>
      </w:r>
      <w:r w:rsidRPr="00736358">
        <w:rPr>
          <w:sz w:val="19"/>
          <w:szCs w:val="19"/>
          <w:lang w:val="en-US"/>
        </w:rPr>
        <w:t xml:space="preserve">necessary for the execution of the order, such as in particular, but not exclusively, sufficient technically trained personnel, technical systems, industrial property rights, know-how, etc. </w:t>
      </w:r>
    </w:p>
    <w:p w14:paraId="730DCBB6" w14:textId="77777777" w:rsidR="00736358" w:rsidRPr="00736358" w:rsidRDefault="00736358" w:rsidP="00736358">
      <w:pPr>
        <w:pStyle w:val="Default"/>
        <w:rPr>
          <w:sz w:val="19"/>
          <w:szCs w:val="19"/>
          <w:lang w:val="en-US"/>
        </w:rPr>
      </w:pPr>
      <w:r w:rsidRPr="00736358">
        <w:rPr>
          <w:sz w:val="19"/>
          <w:szCs w:val="19"/>
          <w:lang w:val="en-US"/>
        </w:rPr>
        <w:t xml:space="preserve">(2) Moreover, the Contractor guarantees to hold all official and other </w:t>
      </w:r>
      <w:r w:rsidRPr="00736358">
        <w:rPr>
          <w:b/>
          <w:bCs/>
          <w:sz w:val="19"/>
          <w:szCs w:val="19"/>
          <w:lang w:val="en-US"/>
        </w:rPr>
        <w:t>permits, authorizations, licenses, and/or approvals</w:t>
      </w:r>
      <w:r w:rsidRPr="00736358">
        <w:rPr>
          <w:sz w:val="19"/>
          <w:szCs w:val="19"/>
          <w:lang w:val="en-US"/>
        </w:rPr>
        <w:t xml:space="preserve">, whether covered by public or private law, necessary for the execution of the order. </w:t>
      </w:r>
    </w:p>
    <w:p w14:paraId="734CF26F" w14:textId="77777777" w:rsidR="00736358" w:rsidRPr="00736358" w:rsidRDefault="00736358" w:rsidP="00736358">
      <w:pPr>
        <w:pStyle w:val="Default"/>
        <w:rPr>
          <w:sz w:val="19"/>
          <w:szCs w:val="19"/>
          <w:lang w:val="en-US"/>
        </w:rPr>
      </w:pPr>
    </w:p>
    <w:p w14:paraId="69FD8D20" w14:textId="77777777" w:rsidR="00736358" w:rsidRPr="00736358" w:rsidRDefault="00736358" w:rsidP="00736358">
      <w:pPr>
        <w:pStyle w:val="Default"/>
        <w:rPr>
          <w:sz w:val="19"/>
          <w:szCs w:val="19"/>
          <w:lang w:val="en-US"/>
        </w:rPr>
      </w:pPr>
      <w:r w:rsidRPr="00736358">
        <w:rPr>
          <w:b/>
          <w:bCs/>
          <w:sz w:val="19"/>
          <w:szCs w:val="19"/>
          <w:lang w:val="en-US"/>
        </w:rPr>
        <w:t xml:space="preserve">IV. Order confirmation </w:t>
      </w:r>
    </w:p>
    <w:p w14:paraId="3F1BE7C1" w14:textId="77777777" w:rsidR="00736358" w:rsidRPr="00736358" w:rsidRDefault="00736358" w:rsidP="00736358">
      <w:pPr>
        <w:pStyle w:val="Default"/>
        <w:spacing w:after="35"/>
        <w:rPr>
          <w:sz w:val="19"/>
          <w:szCs w:val="19"/>
          <w:lang w:val="en-US"/>
        </w:rPr>
      </w:pPr>
      <w:r w:rsidRPr="00736358">
        <w:rPr>
          <w:sz w:val="19"/>
          <w:szCs w:val="19"/>
          <w:lang w:val="en-US"/>
        </w:rPr>
        <w:t xml:space="preserve">(1) The Contractor is requested to confirm orders in writing; however, the written confirmation does not constitute a prerequisite for the conclusion of an order binding the Contractor. </w:t>
      </w:r>
    </w:p>
    <w:p w14:paraId="2C96BCDE" w14:textId="77777777" w:rsidR="00736358" w:rsidRPr="00736358" w:rsidRDefault="00736358" w:rsidP="00736358">
      <w:pPr>
        <w:pStyle w:val="Default"/>
        <w:rPr>
          <w:sz w:val="19"/>
          <w:szCs w:val="19"/>
          <w:lang w:val="en-US"/>
        </w:rPr>
      </w:pPr>
      <w:r w:rsidRPr="00633C80">
        <w:rPr>
          <w:sz w:val="19"/>
          <w:szCs w:val="19"/>
          <w:lang w:val="en-US"/>
        </w:rPr>
        <w:t>(2)</w:t>
      </w:r>
      <w:r w:rsidRPr="00736358">
        <w:rPr>
          <w:b/>
          <w:bCs/>
          <w:sz w:val="19"/>
          <w:szCs w:val="19"/>
          <w:lang w:val="en-US"/>
        </w:rPr>
        <w:t xml:space="preserve"> </w:t>
      </w:r>
      <w:r w:rsidRPr="00633C80">
        <w:rPr>
          <w:caps/>
          <w:sz w:val="19"/>
          <w:szCs w:val="19"/>
          <w:lang w:val="en-US"/>
        </w:rPr>
        <w:t>Wintersteiger</w:t>
      </w:r>
      <w:r w:rsidRPr="00736358">
        <w:rPr>
          <w:sz w:val="19"/>
          <w:szCs w:val="19"/>
          <w:lang w:val="en-US"/>
        </w:rPr>
        <w:t xml:space="preserve"> is not obliged, after receipt of the order confirmation, to point out once again that only these GCP are applicable and that contractual conditions contradicting these GCP are deemed to have been waived</w:t>
      </w:r>
      <w:r w:rsidRPr="00736358">
        <w:rPr>
          <w:b/>
          <w:bCs/>
          <w:sz w:val="19"/>
          <w:szCs w:val="19"/>
          <w:lang w:val="en-US"/>
        </w:rPr>
        <w:t xml:space="preserve">. </w:t>
      </w:r>
    </w:p>
    <w:p w14:paraId="2DD85DC0" w14:textId="77777777" w:rsidR="00736358" w:rsidRPr="00736358" w:rsidRDefault="00736358" w:rsidP="00736358">
      <w:pPr>
        <w:pStyle w:val="Default"/>
        <w:rPr>
          <w:sz w:val="19"/>
          <w:szCs w:val="19"/>
          <w:lang w:val="en-US"/>
        </w:rPr>
      </w:pPr>
    </w:p>
    <w:p w14:paraId="60916511" w14:textId="77777777" w:rsidR="00736358" w:rsidRPr="00736358" w:rsidRDefault="00736358" w:rsidP="00736358">
      <w:pPr>
        <w:pStyle w:val="Default"/>
        <w:rPr>
          <w:sz w:val="19"/>
          <w:szCs w:val="19"/>
          <w:lang w:val="en-US"/>
        </w:rPr>
      </w:pPr>
      <w:r w:rsidRPr="00736358">
        <w:rPr>
          <w:b/>
          <w:bCs/>
          <w:sz w:val="19"/>
          <w:szCs w:val="19"/>
          <w:lang w:val="en-US"/>
        </w:rPr>
        <w:t xml:space="preserve">V. Reservation of rights / rights of use and exploitation </w:t>
      </w:r>
    </w:p>
    <w:p w14:paraId="44DF209B" w14:textId="576FEF17" w:rsidR="00736358" w:rsidRPr="00736358" w:rsidRDefault="00736358" w:rsidP="00736358">
      <w:pPr>
        <w:pStyle w:val="Default"/>
        <w:spacing w:after="41"/>
        <w:rPr>
          <w:sz w:val="19"/>
          <w:szCs w:val="19"/>
          <w:lang w:val="en-US"/>
        </w:rPr>
      </w:pPr>
      <w:r w:rsidRPr="00736358">
        <w:rPr>
          <w:sz w:val="19"/>
          <w:szCs w:val="19"/>
          <w:lang w:val="en-US"/>
        </w:rPr>
        <w:t xml:space="preserve">(1) </w:t>
      </w:r>
      <w:r w:rsidRPr="00736358">
        <w:rPr>
          <w:b/>
          <w:bCs/>
          <w:sz w:val="19"/>
          <w:szCs w:val="19"/>
          <w:lang w:val="en-US"/>
        </w:rPr>
        <w:t xml:space="preserve">All rights of </w:t>
      </w:r>
      <w:r w:rsidRPr="00736358">
        <w:rPr>
          <w:sz w:val="20"/>
          <w:szCs w:val="20"/>
          <w:lang w:val="en-US"/>
        </w:rPr>
        <w:t>WINTERSTEIGER</w:t>
      </w:r>
      <w:r w:rsidRPr="00736358">
        <w:rPr>
          <w:b/>
          <w:bCs/>
          <w:sz w:val="19"/>
          <w:szCs w:val="19"/>
          <w:lang w:val="en-US"/>
        </w:rPr>
        <w:t xml:space="preserve"> </w:t>
      </w:r>
      <w:r w:rsidRPr="00736358">
        <w:rPr>
          <w:sz w:val="19"/>
          <w:szCs w:val="19"/>
          <w:lang w:val="en-US"/>
        </w:rPr>
        <w:t xml:space="preserve">to copyright or otherwise protectable works, documents such as drawings, plans, and samples of any kind, know-how, samples, patents, etc. remain </w:t>
      </w:r>
      <w:r w:rsidRPr="00736358">
        <w:rPr>
          <w:b/>
          <w:bCs/>
          <w:sz w:val="19"/>
          <w:szCs w:val="19"/>
          <w:lang w:val="en-US"/>
        </w:rPr>
        <w:t>expressly reserved</w:t>
      </w:r>
      <w:r w:rsidRPr="00736358">
        <w:rPr>
          <w:sz w:val="19"/>
          <w:szCs w:val="19"/>
          <w:lang w:val="en-US"/>
        </w:rPr>
        <w:t xml:space="preserve">. Such works, documents, know-how, samples, patents, etc. may </w:t>
      </w:r>
      <w:r w:rsidRPr="00736358">
        <w:rPr>
          <w:b/>
          <w:bCs/>
          <w:sz w:val="19"/>
          <w:szCs w:val="19"/>
          <w:lang w:val="en-US"/>
        </w:rPr>
        <w:t xml:space="preserve">not be made accessible to third parties, passed on to them, nor used for the Contractor's own purposes </w:t>
      </w:r>
      <w:r w:rsidRPr="00736358">
        <w:rPr>
          <w:sz w:val="19"/>
          <w:szCs w:val="19"/>
          <w:lang w:val="en-US"/>
        </w:rPr>
        <w:t xml:space="preserve">without the written consent of </w:t>
      </w:r>
      <w:r w:rsidRPr="00736358">
        <w:rPr>
          <w:sz w:val="20"/>
          <w:szCs w:val="20"/>
          <w:lang w:val="en-US"/>
        </w:rPr>
        <w:t>WINTERSTEIGER</w:t>
      </w:r>
      <w:r w:rsidRPr="00736358">
        <w:rPr>
          <w:sz w:val="19"/>
          <w:szCs w:val="19"/>
          <w:lang w:val="en-US"/>
        </w:rPr>
        <w:t xml:space="preserve"> in each individual case. In the event of doubt, such consent shall be deemed not to have been given. </w:t>
      </w:r>
    </w:p>
    <w:p w14:paraId="3EF2B592" w14:textId="29E73A06" w:rsidR="00736358" w:rsidRDefault="00736358" w:rsidP="00736358">
      <w:pPr>
        <w:pStyle w:val="Default"/>
        <w:rPr>
          <w:sz w:val="19"/>
          <w:szCs w:val="19"/>
          <w:lang w:val="en-US"/>
        </w:rPr>
      </w:pPr>
      <w:r w:rsidRPr="00736358">
        <w:rPr>
          <w:sz w:val="19"/>
          <w:szCs w:val="19"/>
          <w:lang w:val="en-US"/>
        </w:rPr>
        <w:t xml:space="preserve">(2) If tools, models, samples, devices, EDP programs, etc. are produced by the Contractor or on its behalf by third parties for the fulfillment of </w:t>
      </w:r>
      <w:proofErr w:type="gramStart"/>
      <w:r w:rsidRPr="00736358">
        <w:rPr>
          <w:sz w:val="20"/>
          <w:szCs w:val="20"/>
          <w:lang w:val="en-US"/>
        </w:rPr>
        <w:t>WINTERSTEIGER</w:t>
      </w:r>
      <w:r w:rsidRPr="00736358">
        <w:rPr>
          <w:sz w:val="20"/>
          <w:szCs w:val="20"/>
          <w:lang w:val="en-US"/>
        </w:rPr>
        <w:t>‘</w:t>
      </w:r>
      <w:proofErr w:type="gramEnd"/>
      <w:r>
        <w:rPr>
          <w:sz w:val="20"/>
          <w:szCs w:val="20"/>
          <w:lang w:val="en-US"/>
        </w:rPr>
        <w:t>s</w:t>
      </w:r>
      <w:r w:rsidRPr="00736358">
        <w:rPr>
          <w:b/>
          <w:bCs/>
          <w:sz w:val="19"/>
          <w:szCs w:val="19"/>
          <w:lang w:val="en-US"/>
        </w:rPr>
        <w:t xml:space="preserve"> </w:t>
      </w:r>
      <w:r w:rsidRPr="00736358">
        <w:rPr>
          <w:sz w:val="19"/>
          <w:szCs w:val="19"/>
          <w:lang w:val="en-US"/>
        </w:rPr>
        <w:t xml:space="preserve">orders, the </w:t>
      </w:r>
      <w:r w:rsidRPr="00736358">
        <w:rPr>
          <w:b/>
          <w:bCs/>
          <w:sz w:val="19"/>
          <w:szCs w:val="19"/>
          <w:lang w:val="en-US"/>
        </w:rPr>
        <w:t xml:space="preserve">sole ownership </w:t>
      </w:r>
      <w:r w:rsidRPr="00736358">
        <w:rPr>
          <w:sz w:val="19"/>
          <w:szCs w:val="19"/>
          <w:lang w:val="en-US"/>
        </w:rPr>
        <w:t xml:space="preserve">as well as all </w:t>
      </w:r>
      <w:r w:rsidRPr="00736358">
        <w:rPr>
          <w:b/>
          <w:bCs/>
          <w:sz w:val="19"/>
          <w:szCs w:val="19"/>
          <w:lang w:val="en-US"/>
        </w:rPr>
        <w:t xml:space="preserve">exclusive (work) rights of use and exploitation </w:t>
      </w:r>
      <w:r w:rsidRPr="00736358">
        <w:rPr>
          <w:sz w:val="19"/>
          <w:szCs w:val="19"/>
          <w:lang w:val="en-US"/>
        </w:rPr>
        <w:t xml:space="preserve">to these shall be transferred to </w:t>
      </w:r>
      <w:r w:rsidRPr="00736358">
        <w:rPr>
          <w:sz w:val="20"/>
          <w:szCs w:val="20"/>
          <w:lang w:val="en-US"/>
        </w:rPr>
        <w:t>WINTERSTEIGER</w:t>
      </w:r>
      <w:r w:rsidRPr="00736358">
        <w:rPr>
          <w:sz w:val="19"/>
          <w:szCs w:val="19"/>
          <w:lang w:val="en-US"/>
        </w:rPr>
        <w:t xml:space="preserve"> upon payment of the purchase price. All these rights may be </w:t>
      </w:r>
      <w:r w:rsidRPr="00736358">
        <w:rPr>
          <w:b/>
          <w:bCs/>
          <w:sz w:val="19"/>
          <w:szCs w:val="19"/>
          <w:lang w:val="en-US"/>
        </w:rPr>
        <w:t xml:space="preserve">transferred </w:t>
      </w:r>
      <w:r w:rsidRPr="00736358">
        <w:rPr>
          <w:sz w:val="19"/>
          <w:szCs w:val="19"/>
          <w:lang w:val="en-US"/>
        </w:rPr>
        <w:t xml:space="preserve">in whole or in part to third parties without further consent of the Contractor. This includes the right to </w:t>
      </w:r>
      <w:r w:rsidRPr="00736358">
        <w:rPr>
          <w:b/>
          <w:bCs/>
          <w:sz w:val="19"/>
          <w:szCs w:val="19"/>
          <w:lang w:val="en-US"/>
        </w:rPr>
        <w:t xml:space="preserve">change, duplicate, distribute, or otherwise exploit </w:t>
      </w:r>
      <w:r w:rsidRPr="00736358">
        <w:rPr>
          <w:sz w:val="19"/>
          <w:szCs w:val="19"/>
          <w:lang w:val="en-US"/>
        </w:rPr>
        <w:t xml:space="preserve">these tools, models, </w:t>
      </w:r>
      <w:r w:rsidRPr="00736358">
        <w:rPr>
          <w:sz w:val="19"/>
          <w:szCs w:val="19"/>
          <w:lang w:val="en-US"/>
        </w:rPr>
        <w:lastRenderedPageBreak/>
        <w:t xml:space="preserve">samples, devices, EDP programs, etc. </w:t>
      </w:r>
      <w:r w:rsidRPr="00736358">
        <w:rPr>
          <w:b/>
          <w:bCs/>
          <w:sz w:val="19"/>
          <w:szCs w:val="19"/>
          <w:lang w:val="en-US"/>
        </w:rPr>
        <w:t>without restriction</w:t>
      </w:r>
      <w:r w:rsidRPr="00736358">
        <w:rPr>
          <w:sz w:val="19"/>
          <w:szCs w:val="19"/>
          <w:lang w:val="en-US"/>
        </w:rPr>
        <w:t xml:space="preserve">. The use of these tools, models, samples, devices, etc. by the Contractor for third-party orders is not permitted. </w:t>
      </w:r>
    </w:p>
    <w:p w14:paraId="7012C2D5" w14:textId="77777777" w:rsidR="00736358" w:rsidRPr="00736358" w:rsidRDefault="00736358" w:rsidP="00736358">
      <w:pPr>
        <w:pStyle w:val="Default"/>
        <w:rPr>
          <w:sz w:val="19"/>
          <w:szCs w:val="19"/>
          <w:lang w:val="en-US"/>
        </w:rPr>
      </w:pPr>
    </w:p>
    <w:p w14:paraId="31550877" w14:textId="77777777" w:rsidR="00736358" w:rsidRPr="00736358" w:rsidRDefault="00736358" w:rsidP="00736358">
      <w:pPr>
        <w:pStyle w:val="Default"/>
        <w:rPr>
          <w:sz w:val="19"/>
          <w:szCs w:val="19"/>
          <w:lang w:val="en-US"/>
        </w:rPr>
      </w:pPr>
      <w:r w:rsidRPr="00736358">
        <w:rPr>
          <w:b/>
          <w:bCs/>
          <w:sz w:val="19"/>
          <w:szCs w:val="19"/>
          <w:lang w:val="en-US"/>
        </w:rPr>
        <w:t xml:space="preserve">VI. Delivery / default in delivery / dispatch </w:t>
      </w:r>
    </w:p>
    <w:p w14:paraId="263279B3" w14:textId="7C8DBCF5" w:rsidR="00736358" w:rsidRPr="00736358" w:rsidRDefault="00736358" w:rsidP="00736358">
      <w:pPr>
        <w:pStyle w:val="Default"/>
        <w:jc w:val="both"/>
        <w:rPr>
          <w:sz w:val="19"/>
          <w:szCs w:val="19"/>
          <w:lang w:val="en-US"/>
        </w:rPr>
      </w:pPr>
      <w:r w:rsidRPr="00736358">
        <w:rPr>
          <w:sz w:val="19"/>
          <w:szCs w:val="19"/>
          <w:lang w:val="en-US"/>
        </w:rPr>
        <w:t xml:space="preserve">(1) The </w:t>
      </w:r>
      <w:r w:rsidRPr="00736358">
        <w:rPr>
          <w:b/>
          <w:bCs/>
          <w:sz w:val="19"/>
          <w:szCs w:val="19"/>
          <w:lang w:val="en-US"/>
        </w:rPr>
        <w:t xml:space="preserve">delivery date </w:t>
      </w:r>
      <w:r w:rsidRPr="00736358">
        <w:rPr>
          <w:sz w:val="19"/>
          <w:szCs w:val="19"/>
          <w:lang w:val="en-US"/>
        </w:rPr>
        <w:t xml:space="preserve">stated on </w:t>
      </w:r>
      <w:proofErr w:type="gramStart"/>
      <w:r w:rsidRPr="00736358">
        <w:rPr>
          <w:sz w:val="20"/>
          <w:szCs w:val="20"/>
          <w:lang w:val="en-US"/>
        </w:rPr>
        <w:t>WINTERSTEIGER‘</w:t>
      </w:r>
      <w:proofErr w:type="gramEnd"/>
      <w:r>
        <w:rPr>
          <w:sz w:val="20"/>
          <w:szCs w:val="20"/>
          <w:lang w:val="en-US"/>
        </w:rPr>
        <w:t>s</w:t>
      </w:r>
      <w:r w:rsidRPr="00736358">
        <w:rPr>
          <w:b/>
          <w:bCs/>
          <w:sz w:val="19"/>
          <w:szCs w:val="19"/>
          <w:lang w:val="en-US"/>
        </w:rPr>
        <w:t xml:space="preserve"> </w:t>
      </w:r>
      <w:r w:rsidRPr="00736358">
        <w:rPr>
          <w:sz w:val="19"/>
          <w:szCs w:val="19"/>
          <w:lang w:val="en-US"/>
        </w:rPr>
        <w:t xml:space="preserve">order </w:t>
      </w:r>
      <w:r w:rsidRPr="00736358">
        <w:rPr>
          <w:b/>
          <w:bCs/>
          <w:sz w:val="19"/>
          <w:szCs w:val="19"/>
          <w:lang w:val="en-US"/>
        </w:rPr>
        <w:t>is binding</w:t>
      </w:r>
      <w:r w:rsidRPr="00736358">
        <w:rPr>
          <w:sz w:val="19"/>
          <w:szCs w:val="19"/>
          <w:lang w:val="en-US"/>
        </w:rPr>
        <w:t xml:space="preserve">, advance or partial deliveries shall require the agreement of </w:t>
      </w:r>
      <w:r w:rsidRPr="00736358">
        <w:rPr>
          <w:sz w:val="20"/>
          <w:szCs w:val="20"/>
          <w:lang w:val="en-US"/>
        </w:rPr>
        <w:t>WINTERSTEIGER</w:t>
      </w:r>
      <w:r w:rsidRPr="00736358">
        <w:rPr>
          <w:sz w:val="19"/>
          <w:szCs w:val="19"/>
          <w:lang w:val="en-US"/>
        </w:rPr>
        <w:t xml:space="preserve">. Excess deliveries which exceed the ordered quantity may be retained at the discretion of </w:t>
      </w:r>
      <w:r w:rsidRPr="00736358">
        <w:rPr>
          <w:sz w:val="20"/>
          <w:szCs w:val="20"/>
          <w:lang w:val="en-US"/>
        </w:rPr>
        <w:t>WINTERSTEIGER</w:t>
      </w:r>
      <w:r w:rsidRPr="00736358">
        <w:rPr>
          <w:sz w:val="19"/>
          <w:szCs w:val="19"/>
          <w:lang w:val="en-US"/>
        </w:rPr>
        <w:t xml:space="preserve"> or returned at the cost and risk of the Contractor. </w:t>
      </w:r>
    </w:p>
    <w:p w14:paraId="17EE9C29" w14:textId="1A15A251" w:rsidR="00736358" w:rsidRPr="00736358" w:rsidRDefault="00736358" w:rsidP="00736358">
      <w:pPr>
        <w:pStyle w:val="Default"/>
        <w:spacing w:after="34"/>
        <w:jc w:val="both"/>
        <w:rPr>
          <w:sz w:val="19"/>
          <w:szCs w:val="19"/>
          <w:lang w:val="en-US"/>
        </w:rPr>
      </w:pPr>
      <w:r w:rsidRPr="00736358">
        <w:rPr>
          <w:sz w:val="19"/>
          <w:szCs w:val="19"/>
          <w:lang w:val="en-US"/>
        </w:rPr>
        <w:t xml:space="preserve">(2) If the Contractor is in </w:t>
      </w:r>
      <w:r w:rsidRPr="00736358">
        <w:rPr>
          <w:b/>
          <w:bCs/>
          <w:sz w:val="19"/>
          <w:szCs w:val="19"/>
          <w:lang w:val="en-US"/>
        </w:rPr>
        <w:t>default of delivery</w:t>
      </w:r>
      <w:r w:rsidRPr="00736358">
        <w:rPr>
          <w:sz w:val="19"/>
          <w:szCs w:val="19"/>
          <w:lang w:val="en-US"/>
        </w:rPr>
        <w:t xml:space="preserve">, </w:t>
      </w:r>
      <w:r w:rsidRPr="00736358">
        <w:rPr>
          <w:sz w:val="20"/>
          <w:szCs w:val="20"/>
          <w:lang w:val="en-US"/>
        </w:rPr>
        <w:t>WINTERSTEIGER</w:t>
      </w:r>
      <w:r w:rsidRPr="00736358">
        <w:rPr>
          <w:sz w:val="19"/>
          <w:szCs w:val="19"/>
          <w:lang w:val="en-US"/>
        </w:rPr>
        <w:t xml:space="preserve"> shall be entitled to </w:t>
      </w:r>
      <w:r w:rsidRPr="00736358">
        <w:rPr>
          <w:b/>
          <w:bCs/>
          <w:sz w:val="19"/>
          <w:szCs w:val="19"/>
          <w:lang w:val="en-US"/>
        </w:rPr>
        <w:t xml:space="preserve">withdraw from the contract, </w:t>
      </w:r>
      <w:r w:rsidRPr="00736358">
        <w:rPr>
          <w:sz w:val="19"/>
          <w:szCs w:val="19"/>
          <w:lang w:val="en-US"/>
        </w:rPr>
        <w:t xml:space="preserve">setting a </w:t>
      </w:r>
      <w:r w:rsidRPr="00736358">
        <w:rPr>
          <w:b/>
          <w:bCs/>
          <w:sz w:val="19"/>
          <w:szCs w:val="19"/>
          <w:lang w:val="en-US"/>
        </w:rPr>
        <w:t xml:space="preserve">grace period of 2 working days </w:t>
      </w:r>
      <w:r w:rsidRPr="00736358">
        <w:rPr>
          <w:sz w:val="19"/>
          <w:szCs w:val="19"/>
          <w:lang w:val="en-US"/>
        </w:rPr>
        <w:t xml:space="preserve">– without prejudice to further claims, such as those for fulfillment, compensation for damages, etc. </w:t>
      </w:r>
    </w:p>
    <w:p w14:paraId="37E99169" w14:textId="7C7BD0DB" w:rsidR="00736358" w:rsidRPr="00736358" w:rsidRDefault="00736358" w:rsidP="00736358">
      <w:pPr>
        <w:pStyle w:val="Default"/>
        <w:spacing w:after="34"/>
        <w:jc w:val="both"/>
        <w:rPr>
          <w:sz w:val="19"/>
          <w:szCs w:val="19"/>
          <w:lang w:val="en-US"/>
        </w:rPr>
      </w:pPr>
      <w:r w:rsidRPr="00736358">
        <w:rPr>
          <w:sz w:val="19"/>
          <w:szCs w:val="19"/>
          <w:lang w:val="en-US"/>
        </w:rPr>
        <w:t xml:space="preserve">(3) </w:t>
      </w:r>
      <w:r w:rsidRPr="00736358">
        <w:rPr>
          <w:b/>
          <w:bCs/>
          <w:sz w:val="19"/>
          <w:szCs w:val="19"/>
          <w:lang w:val="en-US"/>
        </w:rPr>
        <w:t xml:space="preserve">Delivery </w:t>
      </w:r>
      <w:r w:rsidRPr="00736358">
        <w:rPr>
          <w:sz w:val="19"/>
          <w:szCs w:val="19"/>
          <w:lang w:val="en-US"/>
        </w:rPr>
        <w:t xml:space="preserve">is </w:t>
      </w:r>
      <w:r w:rsidRPr="00736358">
        <w:rPr>
          <w:b/>
          <w:bCs/>
          <w:sz w:val="19"/>
          <w:szCs w:val="19"/>
          <w:lang w:val="en-US"/>
        </w:rPr>
        <w:t xml:space="preserve">"DDP according to Incoterms 2010" </w:t>
      </w:r>
      <w:r w:rsidRPr="00736358">
        <w:rPr>
          <w:sz w:val="19"/>
          <w:szCs w:val="19"/>
          <w:lang w:val="en-US"/>
        </w:rPr>
        <w:t xml:space="preserve">to the </w:t>
      </w:r>
      <w:r w:rsidRPr="00736358">
        <w:rPr>
          <w:b/>
          <w:bCs/>
          <w:sz w:val="19"/>
          <w:szCs w:val="19"/>
          <w:lang w:val="en-US"/>
        </w:rPr>
        <w:t xml:space="preserve">destination specified </w:t>
      </w:r>
      <w:r w:rsidRPr="00736358">
        <w:rPr>
          <w:sz w:val="19"/>
          <w:szCs w:val="19"/>
          <w:lang w:val="en-US"/>
        </w:rPr>
        <w:t xml:space="preserve">by </w:t>
      </w:r>
      <w:r w:rsidRPr="00736358">
        <w:rPr>
          <w:sz w:val="20"/>
          <w:szCs w:val="20"/>
          <w:lang w:val="en-US"/>
        </w:rPr>
        <w:t>WINTERSTEIGER</w:t>
      </w:r>
      <w:r w:rsidRPr="00736358">
        <w:rPr>
          <w:sz w:val="19"/>
          <w:szCs w:val="19"/>
          <w:lang w:val="en-US"/>
        </w:rPr>
        <w:t xml:space="preserve"> in the </w:t>
      </w:r>
      <w:r w:rsidRPr="00736358">
        <w:rPr>
          <w:b/>
          <w:bCs/>
          <w:sz w:val="19"/>
          <w:szCs w:val="19"/>
          <w:lang w:val="en-US"/>
        </w:rPr>
        <w:t>order</w:t>
      </w:r>
      <w:r w:rsidRPr="00736358">
        <w:rPr>
          <w:sz w:val="19"/>
          <w:szCs w:val="19"/>
          <w:lang w:val="en-US"/>
        </w:rPr>
        <w:t xml:space="preserve">. If, in exceptional cases, a different delivery condition is agreed in writing, the transport instructions issued by </w:t>
      </w:r>
      <w:r w:rsidRPr="00736358">
        <w:rPr>
          <w:sz w:val="20"/>
          <w:szCs w:val="20"/>
          <w:lang w:val="en-US"/>
        </w:rPr>
        <w:t>WINTERSTEIGER</w:t>
      </w:r>
      <w:r w:rsidRPr="00736358">
        <w:rPr>
          <w:sz w:val="19"/>
          <w:szCs w:val="19"/>
          <w:lang w:val="en-US"/>
        </w:rPr>
        <w:t xml:space="preserve"> must be observed. </w:t>
      </w:r>
    </w:p>
    <w:p w14:paraId="167C2BAF" w14:textId="14259C75" w:rsidR="00736358" w:rsidRPr="00736358" w:rsidRDefault="00736358" w:rsidP="00736358">
      <w:pPr>
        <w:pStyle w:val="Default"/>
        <w:spacing w:after="34"/>
        <w:jc w:val="both"/>
        <w:rPr>
          <w:sz w:val="19"/>
          <w:szCs w:val="19"/>
          <w:lang w:val="en-US"/>
        </w:rPr>
      </w:pPr>
      <w:r w:rsidRPr="00736358">
        <w:rPr>
          <w:sz w:val="19"/>
          <w:szCs w:val="19"/>
          <w:lang w:val="en-US"/>
        </w:rPr>
        <w:t xml:space="preserve">(4) The goods shall be shipped in packaging suitable for protecting the goods from damage caused by stresses, as is usual for the transport selected. </w:t>
      </w:r>
      <w:r w:rsidRPr="00736358">
        <w:rPr>
          <w:sz w:val="20"/>
          <w:szCs w:val="20"/>
          <w:lang w:val="en-US"/>
        </w:rPr>
        <w:t>WINTERSTEIGER</w:t>
      </w:r>
      <w:r w:rsidRPr="00736358">
        <w:rPr>
          <w:sz w:val="19"/>
          <w:szCs w:val="19"/>
          <w:lang w:val="en-US"/>
        </w:rPr>
        <w:t xml:space="preserve"> shall not incur any packaging costs. </w:t>
      </w:r>
    </w:p>
    <w:p w14:paraId="34A49771" w14:textId="47590D25" w:rsidR="00736358" w:rsidRDefault="00736358" w:rsidP="00736358">
      <w:pPr>
        <w:pStyle w:val="Default"/>
        <w:jc w:val="both"/>
        <w:rPr>
          <w:sz w:val="19"/>
          <w:szCs w:val="19"/>
          <w:lang w:val="en-US"/>
        </w:rPr>
      </w:pPr>
      <w:r w:rsidRPr="00736358">
        <w:rPr>
          <w:sz w:val="19"/>
          <w:szCs w:val="19"/>
          <w:lang w:val="en-US"/>
        </w:rPr>
        <w:t xml:space="preserve">(5) A delivery note stating the order number and the </w:t>
      </w:r>
      <w:r w:rsidRPr="00736358">
        <w:rPr>
          <w:sz w:val="20"/>
          <w:szCs w:val="20"/>
          <w:lang w:val="en-US"/>
        </w:rPr>
        <w:t>WINTERSTEIGER</w:t>
      </w:r>
      <w:r w:rsidRPr="00736358">
        <w:rPr>
          <w:sz w:val="19"/>
          <w:szCs w:val="19"/>
          <w:lang w:val="en-US"/>
        </w:rPr>
        <w:t xml:space="preserve"> article numbers must be enclosed with each consignment. If a consignment consists of several packages, each must contain the </w:t>
      </w:r>
      <w:r w:rsidRPr="00736358">
        <w:rPr>
          <w:sz w:val="20"/>
          <w:szCs w:val="20"/>
          <w:lang w:val="en-US"/>
        </w:rPr>
        <w:t>WINTERSTEIGER</w:t>
      </w:r>
      <w:r w:rsidRPr="00736358">
        <w:rPr>
          <w:sz w:val="19"/>
          <w:szCs w:val="19"/>
          <w:lang w:val="en-US"/>
        </w:rPr>
        <w:t xml:space="preserve"> </w:t>
      </w:r>
      <w:r w:rsidRPr="00736358">
        <w:rPr>
          <w:sz w:val="19"/>
          <w:szCs w:val="19"/>
          <w:lang w:val="en-US"/>
        </w:rPr>
        <w:t xml:space="preserve">order data and a packing slip. Without corresponding delivery documents, </w:t>
      </w:r>
      <w:r w:rsidRPr="00350F74">
        <w:rPr>
          <w:caps/>
          <w:sz w:val="19"/>
          <w:szCs w:val="19"/>
          <w:lang w:val="en-US"/>
        </w:rPr>
        <w:t>Wintersteiger</w:t>
      </w:r>
      <w:r w:rsidRPr="00736358">
        <w:rPr>
          <w:sz w:val="19"/>
          <w:szCs w:val="19"/>
          <w:lang w:val="en-US"/>
        </w:rPr>
        <w:t xml:space="preserve"> shall be entitled to refuse acceptance of the delivery. </w:t>
      </w:r>
    </w:p>
    <w:p w14:paraId="048D9159" w14:textId="77777777" w:rsidR="004E46E5" w:rsidRPr="00736358" w:rsidRDefault="004E46E5" w:rsidP="00736358">
      <w:pPr>
        <w:pStyle w:val="Default"/>
        <w:jc w:val="both"/>
        <w:rPr>
          <w:sz w:val="19"/>
          <w:szCs w:val="19"/>
          <w:lang w:val="en-US"/>
        </w:rPr>
      </w:pPr>
    </w:p>
    <w:p w14:paraId="29528CBD" w14:textId="2100D093" w:rsidR="00736358" w:rsidRPr="00736358" w:rsidRDefault="00736358" w:rsidP="00736358">
      <w:pPr>
        <w:pStyle w:val="Default"/>
        <w:jc w:val="both"/>
        <w:rPr>
          <w:sz w:val="19"/>
          <w:szCs w:val="19"/>
          <w:lang w:val="en-US"/>
        </w:rPr>
      </w:pPr>
      <w:r w:rsidRPr="00736358">
        <w:rPr>
          <w:b/>
          <w:bCs/>
          <w:sz w:val="19"/>
          <w:szCs w:val="19"/>
          <w:lang w:val="en-US"/>
        </w:rPr>
        <w:t xml:space="preserve">VII. Cancellation by </w:t>
      </w:r>
      <w:r w:rsidRPr="00736358">
        <w:rPr>
          <w:b/>
          <w:bCs/>
          <w:sz w:val="20"/>
          <w:szCs w:val="20"/>
          <w:lang w:val="en-US"/>
        </w:rPr>
        <w:t>WINTERSTEIGER</w:t>
      </w:r>
      <w:r w:rsidRPr="00736358">
        <w:rPr>
          <w:b/>
          <w:bCs/>
          <w:sz w:val="19"/>
          <w:szCs w:val="19"/>
          <w:lang w:val="en-US"/>
        </w:rPr>
        <w:t xml:space="preserve"> </w:t>
      </w:r>
    </w:p>
    <w:p w14:paraId="5EEDFB76" w14:textId="2925143B" w:rsidR="00736358" w:rsidRPr="00736358" w:rsidRDefault="00736358" w:rsidP="00736358">
      <w:pPr>
        <w:pStyle w:val="Default"/>
        <w:jc w:val="both"/>
        <w:rPr>
          <w:sz w:val="19"/>
          <w:szCs w:val="19"/>
          <w:lang w:val="en-US"/>
        </w:rPr>
      </w:pPr>
      <w:r w:rsidRPr="00736358">
        <w:rPr>
          <w:sz w:val="20"/>
          <w:szCs w:val="20"/>
          <w:lang w:val="en-US"/>
        </w:rPr>
        <w:t>WINTERSTEIGER</w:t>
      </w:r>
      <w:r w:rsidRPr="00736358">
        <w:rPr>
          <w:sz w:val="19"/>
          <w:szCs w:val="19"/>
          <w:lang w:val="en-US"/>
        </w:rPr>
        <w:t xml:space="preserve"> </w:t>
      </w:r>
      <w:r w:rsidRPr="00736358">
        <w:rPr>
          <w:sz w:val="19"/>
          <w:szCs w:val="19"/>
          <w:lang w:val="en-US"/>
        </w:rPr>
        <w:t xml:space="preserve">shall be entitled to </w:t>
      </w:r>
      <w:r w:rsidRPr="00736358">
        <w:rPr>
          <w:b/>
          <w:bCs/>
          <w:sz w:val="19"/>
          <w:szCs w:val="19"/>
          <w:lang w:val="en-US"/>
        </w:rPr>
        <w:t xml:space="preserve">cancel </w:t>
      </w:r>
      <w:r w:rsidRPr="00736358">
        <w:rPr>
          <w:sz w:val="19"/>
          <w:szCs w:val="19"/>
          <w:lang w:val="en-US"/>
        </w:rPr>
        <w:t xml:space="preserve">the </w:t>
      </w:r>
      <w:r w:rsidRPr="00736358">
        <w:rPr>
          <w:b/>
          <w:bCs/>
          <w:sz w:val="19"/>
          <w:szCs w:val="19"/>
          <w:lang w:val="en-US"/>
        </w:rPr>
        <w:t xml:space="preserve">order </w:t>
      </w:r>
      <w:r w:rsidRPr="00736358">
        <w:rPr>
          <w:sz w:val="19"/>
          <w:szCs w:val="19"/>
          <w:lang w:val="en-US"/>
        </w:rPr>
        <w:t xml:space="preserve">at any time. If goods have already been produced </w:t>
      </w:r>
      <w:proofErr w:type="gramStart"/>
      <w:r w:rsidRPr="00736358">
        <w:rPr>
          <w:sz w:val="19"/>
          <w:szCs w:val="19"/>
          <w:lang w:val="en-US"/>
        </w:rPr>
        <w:t>on the basis of</w:t>
      </w:r>
      <w:proofErr w:type="gramEnd"/>
      <w:r w:rsidRPr="00736358">
        <w:rPr>
          <w:sz w:val="19"/>
          <w:szCs w:val="19"/>
          <w:lang w:val="en-US"/>
        </w:rPr>
        <w:t xml:space="preserve"> an order according to the individual wishes and specifications of </w:t>
      </w:r>
      <w:r w:rsidRPr="00350F74">
        <w:rPr>
          <w:caps/>
          <w:sz w:val="19"/>
          <w:szCs w:val="19"/>
          <w:lang w:val="en-US"/>
        </w:rPr>
        <w:t>Wintersteiger,</w:t>
      </w:r>
      <w:r w:rsidRPr="00736358">
        <w:rPr>
          <w:sz w:val="19"/>
          <w:szCs w:val="19"/>
          <w:lang w:val="en-US"/>
        </w:rPr>
        <w:t xml:space="preserve"> the Contractor shall be entitled to reimbursement of the </w:t>
      </w:r>
      <w:r w:rsidRPr="00736358">
        <w:rPr>
          <w:b/>
          <w:bCs/>
          <w:sz w:val="19"/>
          <w:szCs w:val="19"/>
          <w:lang w:val="en-US"/>
        </w:rPr>
        <w:t xml:space="preserve">cost price </w:t>
      </w:r>
      <w:r w:rsidRPr="00736358">
        <w:rPr>
          <w:sz w:val="19"/>
          <w:szCs w:val="19"/>
          <w:lang w:val="en-US"/>
        </w:rPr>
        <w:t xml:space="preserve">documented in detail, in so far as it is impossible to use the goods in any other way. Any further </w:t>
      </w:r>
      <w:r w:rsidRPr="00736358">
        <w:rPr>
          <w:b/>
          <w:bCs/>
          <w:sz w:val="19"/>
          <w:szCs w:val="19"/>
          <w:lang w:val="en-US"/>
        </w:rPr>
        <w:t xml:space="preserve">claims held </w:t>
      </w:r>
      <w:r w:rsidRPr="00736358">
        <w:rPr>
          <w:sz w:val="19"/>
          <w:szCs w:val="19"/>
          <w:lang w:val="en-US"/>
        </w:rPr>
        <w:t xml:space="preserve">by the Contractor, in particular claims for compensation of any kind whatsoever, shall be </w:t>
      </w:r>
      <w:r w:rsidRPr="00736358">
        <w:rPr>
          <w:b/>
          <w:bCs/>
          <w:sz w:val="19"/>
          <w:szCs w:val="19"/>
          <w:lang w:val="en-US"/>
        </w:rPr>
        <w:t>excluded</w:t>
      </w:r>
      <w:r w:rsidRPr="00736358">
        <w:rPr>
          <w:sz w:val="19"/>
          <w:szCs w:val="19"/>
          <w:lang w:val="en-US"/>
        </w:rPr>
        <w:t xml:space="preserve">. </w:t>
      </w:r>
    </w:p>
    <w:p w14:paraId="6AD4BEAC" w14:textId="77777777" w:rsidR="00736358" w:rsidRPr="00736358" w:rsidRDefault="00736358" w:rsidP="00736358">
      <w:pPr>
        <w:pStyle w:val="Default"/>
        <w:jc w:val="both"/>
        <w:rPr>
          <w:sz w:val="19"/>
          <w:szCs w:val="19"/>
          <w:lang w:val="en-US"/>
        </w:rPr>
      </w:pPr>
      <w:permStart w:id="884946861" w:edGrp="everyone"/>
      <w:permEnd w:id="884946861"/>
    </w:p>
    <w:p w14:paraId="7EA3C065" w14:textId="77777777" w:rsidR="00736358" w:rsidRPr="00736358" w:rsidRDefault="00736358" w:rsidP="00736358">
      <w:pPr>
        <w:pStyle w:val="Default"/>
        <w:jc w:val="both"/>
        <w:rPr>
          <w:sz w:val="19"/>
          <w:szCs w:val="19"/>
          <w:lang w:val="en-US"/>
        </w:rPr>
      </w:pPr>
      <w:r w:rsidRPr="00736358">
        <w:rPr>
          <w:b/>
          <w:bCs/>
          <w:sz w:val="19"/>
          <w:szCs w:val="19"/>
          <w:lang w:val="en-US"/>
        </w:rPr>
        <w:t xml:space="preserve">VIII. Prices / billing / payment </w:t>
      </w:r>
    </w:p>
    <w:p w14:paraId="6B18E2E4" w14:textId="4764EBAB" w:rsidR="00736358" w:rsidRPr="00736358" w:rsidRDefault="00736358" w:rsidP="00736358">
      <w:pPr>
        <w:pStyle w:val="Default"/>
        <w:spacing w:after="42"/>
        <w:jc w:val="both"/>
        <w:rPr>
          <w:sz w:val="19"/>
          <w:szCs w:val="19"/>
          <w:lang w:val="en-US"/>
        </w:rPr>
      </w:pPr>
      <w:r w:rsidRPr="00736358">
        <w:rPr>
          <w:sz w:val="19"/>
          <w:szCs w:val="19"/>
          <w:lang w:val="en-US"/>
        </w:rPr>
        <w:t xml:space="preserve">(1) </w:t>
      </w:r>
      <w:r w:rsidRPr="00736358">
        <w:rPr>
          <w:b/>
          <w:bCs/>
          <w:sz w:val="19"/>
          <w:szCs w:val="19"/>
          <w:lang w:val="en-US"/>
        </w:rPr>
        <w:t xml:space="preserve">Prices </w:t>
      </w:r>
      <w:r w:rsidRPr="00736358">
        <w:rPr>
          <w:sz w:val="19"/>
          <w:szCs w:val="19"/>
          <w:lang w:val="en-US"/>
        </w:rPr>
        <w:t xml:space="preserve">are </w:t>
      </w:r>
      <w:r w:rsidRPr="00736358">
        <w:rPr>
          <w:b/>
          <w:bCs/>
          <w:sz w:val="19"/>
          <w:szCs w:val="19"/>
          <w:lang w:val="en-US"/>
        </w:rPr>
        <w:t>"DDP according to Incoterms 20</w:t>
      </w:r>
      <w:r>
        <w:rPr>
          <w:b/>
          <w:bCs/>
          <w:sz w:val="19"/>
          <w:szCs w:val="19"/>
          <w:lang w:val="en-US"/>
        </w:rPr>
        <w:t>2</w:t>
      </w:r>
      <w:r w:rsidRPr="00736358">
        <w:rPr>
          <w:b/>
          <w:bCs/>
          <w:sz w:val="19"/>
          <w:szCs w:val="19"/>
          <w:lang w:val="en-US"/>
        </w:rPr>
        <w:t xml:space="preserve">0" </w:t>
      </w:r>
      <w:r w:rsidRPr="00736358">
        <w:rPr>
          <w:sz w:val="19"/>
          <w:szCs w:val="19"/>
          <w:lang w:val="en-US"/>
        </w:rPr>
        <w:t xml:space="preserve">and are </w:t>
      </w:r>
      <w:r w:rsidRPr="00736358">
        <w:rPr>
          <w:b/>
          <w:bCs/>
          <w:sz w:val="19"/>
          <w:szCs w:val="19"/>
          <w:lang w:val="en-US"/>
        </w:rPr>
        <w:t xml:space="preserve">fixed prices </w:t>
      </w:r>
      <w:r w:rsidRPr="00736358">
        <w:rPr>
          <w:sz w:val="19"/>
          <w:szCs w:val="19"/>
          <w:lang w:val="en-US"/>
        </w:rPr>
        <w:t xml:space="preserve">which are not subject to any increase. In the case of cost estimates made by the Contractor, their accuracy is guaranteed. </w:t>
      </w:r>
    </w:p>
    <w:p w14:paraId="34C53CF0" w14:textId="77777777" w:rsidR="00736358" w:rsidRPr="00736358" w:rsidRDefault="00736358" w:rsidP="00736358">
      <w:pPr>
        <w:pStyle w:val="Default"/>
        <w:spacing w:after="42"/>
        <w:jc w:val="both"/>
        <w:rPr>
          <w:sz w:val="19"/>
          <w:szCs w:val="19"/>
          <w:lang w:val="en-US"/>
        </w:rPr>
      </w:pPr>
      <w:r w:rsidRPr="00736358">
        <w:rPr>
          <w:sz w:val="19"/>
          <w:szCs w:val="19"/>
          <w:lang w:val="en-US"/>
        </w:rPr>
        <w:t xml:space="preserve">(2) Irrespective of the start of the limitation periods, invoices shall only become due for payment after complete delivery and proper invoicing, even if partial deliveries are accepted. Similarly, the discount period shall not commence until after complete delivery and proper invoicing. </w:t>
      </w:r>
    </w:p>
    <w:p w14:paraId="0DBFA3A0" w14:textId="7B8EC142" w:rsidR="00736358" w:rsidRDefault="00736358" w:rsidP="00736358">
      <w:pPr>
        <w:pStyle w:val="Default"/>
        <w:jc w:val="both"/>
        <w:rPr>
          <w:sz w:val="20"/>
          <w:szCs w:val="20"/>
          <w:lang w:val="en-US"/>
        </w:rPr>
      </w:pPr>
      <w:r w:rsidRPr="00736358">
        <w:rPr>
          <w:sz w:val="19"/>
          <w:szCs w:val="19"/>
          <w:lang w:val="en-US"/>
        </w:rPr>
        <w:t xml:space="preserve">(3) Irrespective of different written agreements in individual cases, invoices issued to </w:t>
      </w:r>
      <w:r w:rsidRPr="00736358">
        <w:rPr>
          <w:sz w:val="20"/>
          <w:szCs w:val="20"/>
          <w:lang w:val="en-US"/>
        </w:rPr>
        <w:t>WINTERSTEIGER</w:t>
      </w:r>
      <w:r w:rsidRPr="00736358">
        <w:rPr>
          <w:sz w:val="19"/>
          <w:szCs w:val="19"/>
          <w:lang w:val="en-US"/>
        </w:rPr>
        <w:t xml:space="preserve"> </w:t>
      </w:r>
      <w:r w:rsidRPr="00736358">
        <w:rPr>
          <w:sz w:val="19"/>
          <w:szCs w:val="19"/>
          <w:lang w:val="en-US"/>
        </w:rPr>
        <w:t xml:space="preserve">shall fall due for payment </w:t>
      </w:r>
      <w:r w:rsidRPr="00736358">
        <w:rPr>
          <w:b/>
          <w:bCs/>
          <w:sz w:val="19"/>
          <w:szCs w:val="19"/>
          <w:lang w:val="en-US"/>
        </w:rPr>
        <w:t xml:space="preserve">within 90 days </w:t>
      </w:r>
      <w:r w:rsidRPr="00736358">
        <w:rPr>
          <w:sz w:val="19"/>
          <w:szCs w:val="19"/>
          <w:lang w:val="en-US"/>
        </w:rPr>
        <w:t xml:space="preserve">after complete delivery and proper invoicing; for payment within </w:t>
      </w:r>
      <w:r w:rsidRPr="00736358">
        <w:rPr>
          <w:b/>
          <w:bCs/>
          <w:sz w:val="19"/>
          <w:szCs w:val="19"/>
          <w:lang w:val="en-US"/>
        </w:rPr>
        <w:t>14 days, the Contractor shall grant a 3% discount</w:t>
      </w:r>
      <w:r w:rsidRPr="00736358">
        <w:rPr>
          <w:sz w:val="19"/>
          <w:szCs w:val="19"/>
          <w:lang w:val="en-US"/>
        </w:rPr>
        <w:t xml:space="preserve">. In any case, payments shall be deemed to have been made on the date that the amount is debited from </w:t>
      </w:r>
      <w:proofErr w:type="gramStart"/>
      <w:r w:rsidRPr="00736358">
        <w:rPr>
          <w:sz w:val="20"/>
          <w:szCs w:val="20"/>
          <w:lang w:val="en-US"/>
        </w:rPr>
        <w:t>WINTERSTEIGER‘</w:t>
      </w:r>
      <w:proofErr w:type="gramEnd"/>
      <w:r>
        <w:rPr>
          <w:sz w:val="20"/>
          <w:szCs w:val="20"/>
          <w:lang w:val="en-US"/>
        </w:rPr>
        <w:t>s</w:t>
      </w:r>
      <w:r w:rsidRPr="00736358">
        <w:rPr>
          <w:sz w:val="19"/>
          <w:szCs w:val="19"/>
          <w:lang w:val="en-US"/>
        </w:rPr>
        <w:t xml:space="preserve"> account. In the event of checks being sent, payment shall be deemed to have been made one working day after the check has been sent by </w:t>
      </w:r>
      <w:r w:rsidRPr="00736358">
        <w:rPr>
          <w:sz w:val="20"/>
          <w:szCs w:val="20"/>
          <w:lang w:val="en-US"/>
        </w:rPr>
        <w:t>WINTERSTEIGER</w:t>
      </w:r>
      <w:r>
        <w:rPr>
          <w:sz w:val="20"/>
          <w:szCs w:val="20"/>
          <w:lang w:val="en-US"/>
        </w:rPr>
        <w:t>.</w:t>
      </w:r>
    </w:p>
    <w:p w14:paraId="6BE467CE" w14:textId="77777777" w:rsidR="00736358" w:rsidRPr="00736358" w:rsidRDefault="00736358" w:rsidP="00736358">
      <w:pPr>
        <w:pStyle w:val="Default"/>
        <w:jc w:val="both"/>
        <w:rPr>
          <w:sz w:val="19"/>
          <w:szCs w:val="19"/>
          <w:lang w:val="en-US"/>
        </w:rPr>
      </w:pPr>
    </w:p>
    <w:p w14:paraId="03EBB040" w14:textId="77777777" w:rsidR="00736358" w:rsidRPr="00736358" w:rsidRDefault="00736358" w:rsidP="00736358">
      <w:pPr>
        <w:pStyle w:val="Default"/>
        <w:jc w:val="both"/>
        <w:rPr>
          <w:sz w:val="19"/>
          <w:szCs w:val="19"/>
          <w:lang w:val="en-US"/>
        </w:rPr>
      </w:pPr>
      <w:r w:rsidRPr="00736358">
        <w:rPr>
          <w:b/>
          <w:bCs/>
          <w:sz w:val="19"/>
          <w:szCs w:val="19"/>
          <w:lang w:val="en-US"/>
        </w:rPr>
        <w:t xml:space="preserve">IX. Guarantee </w:t>
      </w:r>
    </w:p>
    <w:p w14:paraId="03D53A35" w14:textId="77777777" w:rsidR="00736358" w:rsidRPr="00736358" w:rsidRDefault="00736358" w:rsidP="00736358">
      <w:pPr>
        <w:pStyle w:val="Default"/>
        <w:spacing w:after="34"/>
        <w:jc w:val="both"/>
        <w:rPr>
          <w:sz w:val="19"/>
          <w:szCs w:val="19"/>
          <w:lang w:val="en-US"/>
        </w:rPr>
      </w:pPr>
      <w:r w:rsidRPr="00736358">
        <w:rPr>
          <w:sz w:val="19"/>
          <w:szCs w:val="19"/>
          <w:lang w:val="en-US"/>
        </w:rPr>
        <w:t xml:space="preserve">(1) Information on the properties, condition, or intended use of the ordered goods or services shall be deemed to be </w:t>
      </w:r>
      <w:r w:rsidRPr="00736358">
        <w:rPr>
          <w:b/>
          <w:bCs/>
          <w:sz w:val="19"/>
          <w:szCs w:val="19"/>
          <w:lang w:val="en-US"/>
        </w:rPr>
        <w:t xml:space="preserve">guaranteed </w:t>
      </w:r>
      <w:r w:rsidRPr="00736358">
        <w:rPr>
          <w:sz w:val="19"/>
          <w:szCs w:val="19"/>
          <w:lang w:val="en-US"/>
        </w:rPr>
        <w:t xml:space="preserve">by the Contractor in the sense of an </w:t>
      </w:r>
      <w:r w:rsidRPr="00736358">
        <w:rPr>
          <w:b/>
          <w:bCs/>
          <w:sz w:val="19"/>
          <w:szCs w:val="19"/>
          <w:lang w:val="en-US"/>
        </w:rPr>
        <w:t>express warranty</w:t>
      </w:r>
      <w:r w:rsidRPr="00736358">
        <w:rPr>
          <w:sz w:val="19"/>
          <w:szCs w:val="19"/>
          <w:lang w:val="en-US"/>
        </w:rPr>
        <w:t xml:space="preserve">. In addition, the Contractor shall guarantee that the ordered goods and services are </w:t>
      </w:r>
      <w:r w:rsidRPr="00736358">
        <w:rPr>
          <w:b/>
          <w:bCs/>
          <w:sz w:val="19"/>
          <w:szCs w:val="19"/>
          <w:lang w:val="en-US"/>
        </w:rPr>
        <w:t>CE-certified</w:t>
      </w:r>
      <w:r w:rsidRPr="00736358">
        <w:rPr>
          <w:sz w:val="19"/>
          <w:szCs w:val="19"/>
          <w:lang w:val="en-US"/>
        </w:rPr>
        <w:t xml:space="preserve">, of </w:t>
      </w:r>
      <w:r w:rsidRPr="00736358">
        <w:rPr>
          <w:b/>
          <w:bCs/>
          <w:sz w:val="19"/>
          <w:szCs w:val="19"/>
          <w:lang w:val="en-US"/>
        </w:rPr>
        <w:t xml:space="preserve">first-class quality </w:t>
      </w:r>
      <w:r w:rsidRPr="00736358">
        <w:rPr>
          <w:sz w:val="19"/>
          <w:szCs w:val="19"/>
          <w:lang w:val="en-US"/>
        </w:rPr>
        <w:t xml:space="preserve">and </w:t>
      </w:r>
      <w:r w:rsidRPr="00736358">
        <w:rPr>
          <w:b/>
          <w:bCs/>
          <w:sz w:val="19"/>
          <w:szCs w:val="19"/>
          <w:lang w:val="en-US"/>
        </w:rPr>
        <w:t>fully functional</w:t>
      </w:r>
      <w:r w:rsidRPr="00736358">
        <w:rPr>
          <w:sz w:val="19"/>
          <w:szCs w:val="19"/>
          <w:lang w:val="en-US"/>
        </w:rPr>
        <w:t xml:space="preserve">, and </w:t>
      </w:r>
      <w:r w:rsidRPr="00736358">
        <w:rPr>
          <w:b/>
          <w:bCs/>
          <w:sz w:val="19"/>
          <w:szCs w:val="19"/>
          <w:lang w:val="en-US"/>
        </w:rPr>
        <w:t>free from rights or claims of third parties</w:t>
      </w:r>
      <w:r w:rsidRPr="00736358">
        <w:rPr>
          <w:sz w:val="19"/>
          <w:szCs w:val="19"/>
          <w:lang w:val="en-US"/>
        </w:rPr>
        <w:t xml:space="preserve">, in particular those based on industrial or other intellectual property. </w:t>
      </w:r>
    </w:p>
    <w:p w14:paraId="2626A426" w14:textId="45C995ED" w:rsidR="00736358" w:rsidRPr="00736358" w:rsidRDefault="00736358" w:rsidP="00736358">
      <w:pPr>
        <w:pStyle w:val="Default"/>
        <w:jc w:val="both"/>
        <w:rPr>
          <w:sz w:val="19"/>
          <w:szCs w:val="19"/>
          <w:lang w:val="en-US"/>
        </w:rPr>
      </w:pPr>
      <w:r w:rsidRPr="00736358">
        <w:rPr>
          <w:sz w:val="19"/>
          <w:szCs w:val="19"/>
          <w:lang w:val="en-US"/>
        </w:rPr>
        <w:t xml:space="preserve">(2) Notwithstanding differing written agreements in individual cases, the </w:t>
      </w:r>
      <w:r w:rsidRPr="00736358">
        <w:rPr>
          <w:b/>
          <w:bCs/>
          <w:sz w:val="19"/>
          <w:szCs w:val="19"/>
          <w:lang w:val="en-US"/>
        </w:rPr>
        <w:t xml:space="preserve">guarantee period </w:t>
      </w:r>
      <w:r w:rsidRPr="00736358">
        <w:rPr>
          <w:sz w:val="19"/>
          <w:szCs w:val="19"/>
          <w:lang w:val="en-US"/>
        </w:rPr>
        <w:t xml:space="preserve">shall be </w:t>
      </w:r>
      <w:r w:rsidRPr="00736358">
        <w:rPr>
          <w:b/>
          <w:bCs/>
          <w:sz w:val="19"/>
          <w:szCs w:val="19"/>
          <w:lang w:val="en-US"/>
        </w:rPr>
        <w:t xml:space="preserve">24 months </w:t>
      </w:r>
      <w:r w:rsidRPr="00736358">
        <w:rPr>
          <w:sz w:val="19"/>
          <w:szCs w:val="19"/>
          <w:lang w:val="en-US"/>
        </w:rPr>
        <w:t>from the acceptance of the goods by</w:t>
      </w:r>
      <w:r w:rsidRPr="00736358">
        <w:rPr>
          <w:sz w:val="20"/>
          <w:szCs w:val="20"/>
          <w:lang w:val="en-US"/>
        </w:rPr>
        <w:t xml:space="preserve"> </w:t>
      </w:r>
      <w:r w:rsidRPr="00736358">
        <w:rPr>
          <w:sz w:val="20"/>
          <w:szCs w:val="20"/>
          <w:lang w:val="en-US"/>
        </w:rPr>
        <w:t>WINTERSTEIGER</w:t>
      </w:r>
      <w:r w:rsidRPr="00736358">
        <w:rPr>
          <w:sz w:val="19"/>
          <w:szCs w:val="19"/>
          <w:lang w:val="en-US"/>
        </w:rPr>
        <w:t xml:space="preserve">. The provisions of </w:t>
      </w:r>
      <w:r w:rsidRPr="00736358">
        <w:rPr>
          <w:b/>
          <w:bCs/>
          <w:sz w:val="19"/>
          <w:szCs w:val="19"/>
          <w:lang w:val="en-US"/>
        </w:rPr>
        <w:t>Articles 377 and 378 of the German Commercial Code are expressly excluded</w:t>
      </w:r>
      <w:r w:rsidRPr="00736358">
        <w:rPr>
          <w:sz w:val="19"/>
          <w:szCs w:val="19"/>
          <w:lang w:val="en-US"/>
        </w:rPr>
        <w:t xml:space="preserve">. The Contractor shall therefore not be entitled to raise the objection of non-delivery, late delivery, or improper form. If </w:t>
      </w:r>
      <w:r w:rsidRPr="00350F74">
        <w:rPr>
          <w:caps/>
          <w:sz w:val="19"/>
          <w:szCs w:val="19"/>
          <w:lang w:val="en-US"/>
        </w:rPr>
        <w:t>Wintersteiger</w:t>
      </w:r>
      <w:r w:rsidRPr="00736358">
        <w:rPr>
          <w:sz w:val="19"/>
          <w:szCs w:val="19"/>
          <w:lang w:val="en-US"/>
        </w:rPr>
        <w:t xml:space="preserve"> issues notification of a defect within the guarantee period, this defect shall be assumed to have existed at the point of handover to </w:t>
      </w:r>
      <w:r w:rsidRPr="00736358">
        <w:rPr>
          <w:sz w:val="20"/>
          <w:szCs w:val="20"/>
          <w:lang w:val="en-US"/>
        </w:rPr>
        <w:t>WINTERSTEIGER</w:t>
      </w:r>
      <w:r w:rsidRPr="00736358">
        <w:rPr>
          <w:sz w:val="19"/>
          <w:szCs w:val="19"/>
          <w:lang w:val="en-US"/>
        </w:rPr>
        <w:t xml:space="preserve">. </w:t>
      </w:r>
      <w:r w:rsidRPr="00736358">
        <w:rPr>
          <w:sz w:val="20"/>
          <w:szCs w:val="20"/>
          <w:lang w:val="en-US"/>
        </w:rPr>
        <w:t>WINTERSTEIGER</w:t>
      </w:r>
      <w:r w:rsidRPr="00736358">
        <w:rPr>
          <w:sz w:val="19"/>
          <w:szCs w:val="19"/>
          <w:lang w:val="en-US"/>
        </w:rPr>
        <w:t xml:space="preserve"> shall be entitled to assert guarantee and/or warranty claims from notified defects in court up to </w:t>
      </w:r>
      <w:r w:rsidRPr="00736358">
        <w:rPr>
          <w:b/>
          <w:bCs/>
          <w:sz w:val="19"/>
          <w:szCs w:val="19"/>
          <w:lang w:val="en-US"/>
        </w:rPr>
        <w:t>6 months after expiry of the guarantee period</w:t>
      </w:r>
      <w:r w:rsidRPr="00736358">
        <w:rPr>
          <w:sz w:val="19"/>
          <w:szCs w:val="19"/>
          <w:lang w:val="en-US"/>
        </w:rPr>
        <w:t xml:space="preserve">. For claims for compensation asserted by </w:t>
      </w:r>
      <w:r w:rsidRPr="00736358">
        <w:rPr>
          <w:sz w:val="20"/>
          <w:szCs w:val="20"/>
          <w:lang w:val="en-US"/>
        </w:rPr>
        <w:t>WINTERSTEIGER</w:t>
      </w:r>
      <w:r w:rsidRPr="00736358">
        <w:rPr>
          <w:sz w:val="19"/>
          <w:szCs w:val="19"/>
          <w:lang w:val="en-US"/>
        </w:rPr>
        <w:t xml:space="preserve">, the legal periods of limitation apply. </w:t>
      </w:r>
    </w:p>
    <w:p w14:paraId="337415AE" w14:textId="77777777" w:rsidR="00736358" w:rsidRPr="00736358" w:rsidRDefault="00736358" w:rsidP="00736358">
      <w:pPr>
        <w:pStyle w:val="Default"/>
        <w:jc w:val="both"/>
        <w:rPr>
          <w:sz w:val="19"/>
          <w:szCs w:val="19"/>
          <w:lang w:val="en-US"/>
        </w:rPr>
      </w:pPr>
    </w:p>
    <w:p w14:paraId="07707FD1" w14:textId="77777777" w:rsidR="00736358" w:rsidRPr="00736358" w:rsidRDefault="00736358" w:rsidP="004E46E5">
      <w:pPr>
        <w:pStyle w:val="Default"/>
        <w:jc w:val="both"/>
        <w:rPr>
          <w:sz w:val="19"/>
          <w:szCs w:val="19"/>
          <w:lang w:val="en-US"/>
        </w:rPr>
      </w:pPr>
      <w:r w:rsidRPr="00736358">
        <w:rPr>
          <w:b/>
          <w:bCs/>
          <w:sz w:val="19"/>
          <w:szCs w:val="19"/>
          <w:lang w:val="en-US"/>
        </w:rPr>
        <w:t xml:space="preserve">X. Liability / joint liability / retention / refusal to </w:t>
      </w:r>
      <w:proofErr w:type="gramStart"/>
      <w:r w:rsidRPr="00736358">
        <w:rPr>
          <w:b/>
          <w:bCs/>
          <w:sz w:val="19"/>
          <w:szCs w:val="19"/>
          <w:lang w:val="en-US"/>
        </w:rPr>
        <w:t>perform</w:t>
      </w:r>
      <w:proofErr w:type="gramEnd"/>
      <w:r w:rsidRPr="00736358">
        <w:rPr>
          <w:b/>
          <w:bCs/>
          <w:sz w:val="19"/>
          <w:szCs w:val="19"/>
          <w:lang w:val="en-US"/>
        </w:rPr>
        <w:t xml:space="preserve"> </w:t>
      </w:r>
    </w:p>
    <w:p w14:paraId="01E432F8" w14:textId="77777777" w:rsidR="00736358" w:rsidRPr="00736358" w:rsidRDefault="00736358" w:rsidP="004E46E5">
      <w:pPr>
        <w:pStyle w:val="Default"/>
        <w:spacing w:after="37"/>
        <w:jc w:val="both"/>
        <w:rPr>
          <w:sz w:val="19"/>
          <w:szCs w:val="19"/>
          <w:lang w:val="en-US"/>
        </w:rPr>
      </w:pPr>
      <w:r w:rsidRPr="00736358">
        <w:rPr>
          <w:sz w:val="19"/>
          <w:szCs w:val="19"/>
          <w:lang w:val="en-US"/>
        </w:rPr>
        <w:t xml:space="preserve">(1) Under no circumstances shall </w:t>
      </w:r>
      <w:r w:rsidRPr="004E46E5">
        <w:rPr>
          <w:caps/>
          <w:sz w:val="19"/>
          <w:szCs w:val="19"/>
          <w:lang w:val="en-US"/>
        </w:rPr>
        <w:t>Wintersteiger</w:t>
      </w:r>
      <w:r w:rsidRPr="00736358">
        <w:rPr>
          <w:sz w:val="19"/>
          <w:szCs w:val="19"/>
          <w:lang w:val="en-US"/>
        </w:rPr>
        <w:t xml:space="preserve"> or any third parties working on behalf of </w:t>
      </w:r>
      <w:r w:rsidRPr="004E46E5">
        <w:rPr>
          <w:caps/>
          <w:sz w:val="19"/>
          <w:szCs w:val="19"/>
          <w:lang w:val="en-US"/>
        </w:rPr>
        <w:t>Wintersteiger</w:t>
      </w:r>
      <w:r w:rsidRPr="00736358">
        <w:rPr>
          <w:sz w:val="19"/>
          <w:szCs w:val="19"/>
          <w:lang w:val="en-US"/>
        </w:rPr>
        <w:t xml:space="preserve"> be liable for slight negligence. </w:t>
      </w:r>
    </w:p>
    <w:p w14:paraId="2A8416DB" w14:textId="77777777" w:rsidR="00736358" w:rsidRPr="00736358" w:rsidRDefault="00736358" w:rsidP="004E46E5">
      <w:pPr>
        <w:pStyle w:val="Default"/>
        <w:spacing w:after="37"/>
        <w:jc w:val="both"/>
        <w:rPr>
          <w:sz w:val="19"/>
          <w:szCs w:val="19"/>
          <w:lang w:val="en-US"/>
        </w:rPr>
      </w:pPr>
      <w:r w:rsidRPr="00736358">
        <w:rPr>
          <w:sz w:val="20"/>
          <w:szCs w:val="20"/>
          <w:lang w:val="en-US"/>
        </w:rPr>
        <w:t xml:space="preserve">(2) </w:t>
      </w:r>
      <w:r w:rsidRPr="00736358">
        <w:rPr>
          <w:sz w:val="19"/>
          <w:szCs w:val="19"/>
          <w:lang w:val="en-US"/>
        </w:rPr>
        <w:t xml:space="preserve">If there are multiple Contractors, they shall be jointly liable </w:t>
      </w:r>
      <w:proofErr w:type="gramStart"/>
      <w:r w:rsidRPr="00736358">
        <w:rPr>
          <w:sz w:val="19"/>
          <w:szCs w:val="19"/>
          <w:lang w:val="en-US"/>
        </w:rPr>
        <w:t>with regard to</w:t>
      </w:r>
      <w:proofErr w:type="gramEnd"/>
      <w:r w:rsidRPr="00736358">
        <w:rPr>
          <w:sz w:val="19"/>
          <w:szCs w:val="19"/>
          <w:lang w:val="en-US"/>
        </w:rPr>
        <w:t xml:space="preserve"> </w:t>
      </w:r>
      <w:r w:rsidRPr="004E46E5">
        <w:rPr>
          <w:caps/>
          <w:sz w:val="19"/>
          <w:szCs w:val="19"/>
          <w:lang w:val="en-US"/>
        </w:rPr>
        <w:t>Wintersteiger</w:t>
      </w:r>
      <w:r w:rsidRPr="00736358">
        <w:rPr>
          <w:sz w:val="19"/>
          <w:szCs w:val="19"/>
          <w:lang w:val="en-US"/>
        </w:rPr>
        <w:t xml:space="preserve">. </w:t>
      </w:r>
    </w:p>
    <w:p w14:paraId="286DA355" w14:textId="77777777" w:rsidR="00736358" w:rsidRPr="00736358" w:rsidRDefault="00736358" w:rsidP="004E46E5">
      <w:pPr>
        <w:pStyle w:val="Default"/>
        <w:jc w:val="both"/>
        <w:rPr>
          <w:sz w:val="19"/>
          <w:szCs w:val="19"/>
          <w:lang w:val="en-US"/>
        </w:rPr>
      </w:pPr>
      <w:r w:rsidRPr="00736358">
        <w:rPr>
          <w:sz w:val="19"/>
          <w:szCs w:val="19"/>
          <w:lang w:val="en-US"/>
        </w:rPr>
        <w:lastRenderedPageBreak/>
        <w:t xml:space="preserve">(3) The Contractor has no </w:t>
      </w:r>
      <w:r w:rsidRPr="00736358">
        <w:rPr>
          <w:b/>
          <w:bCs/>
          <w:sz w:val="19"/>
          <w:szCs w:val="19"/>
          <w:lang w:val="en-US"/>
        </w:rPr>
        <w:t xml:space="preserve">rights of retention or rights to refuse performance </w:t>
      </w:r>
      <w:r w:rsidRPr="00736358">
        <w:rPr>
          <w:sz w:val="19"/>
          <w:szCs w:val="19"/>
          <w:lang w:val="en-US"/>
        </w:rPr>
        <w:t xml:space="preserve">in so far as there are no mandatory legal regulations to the contrary. Possible differences of opinion shall not entitle the Contractor to discontinue services due or to withhold deliveries. </w:t>
      </w:r>
    </w:p>
    <w:p w14:paraId="111FC135" w14:textId="77777777" w:rsidR="00736358" w:rsidRPr="00736358" w:rsidRDefault="00736358" w:rsidP="004E46E5">
      <w:pPr>
        <w:pStyle w:val="Default"/>
        <w:jc w:val="both"/>
        <w:rPr>
          <w:sz w:val="19"/>
          <w:szCs w:val="19"/>
          <w:lang w:val="en-US"/>
        </w:rPr>
      </w:pPr>
    </w:p>
    <w:p w14:paraId="0A43D31E" w14:textId="77777777" w:rsidR="00736358" w:rsidRPr="00736358" w:rsidRDefault="00736358" w:rsidP="004E46E5">
      <w:pPr>
        <w:pStyle w:val="Default"/>
        <w:jc w:val="both"/>
        <w:rPr>
          <w:sz w:val="19"/>
          <w:szCs w:val="19"/>
          <w:lang w:val="en-US"/>
        </w:rPr>
      </w:pPr>
      <w:r w:rsidRPr="00736358">
        <w:rPr>
          <w:b/>
          <w:bCs/>
          <w:sz w:val="19"/>
          <w:szCs w:val="19"/>
          <w:lang w:val="en-US"/>
        </w:rPr>
        <w:t xml:space="preserve">XI. Prohibition of offsetting / assignment </w:t>
      </w:r>
    </w:p>
    <w:p w14:paraId="6706D69A" w14:textId="77777777" w:rsidR="00736358" w:rsidRPr="00736358" w:rsidRDefault="00736358" w:rsidP="004E46E5">
      <w:pPr>
        <w:pStyle w:val="Default"/>
        <w:spacing w:after="40"/>
        <w:jc w:val="both"/>
        <w:rPr>
          <w:sz w:val="19"/>
          <w:szCs w:val="19"/>
          <w:lang w:val="en-US"/>
        </w:rPr>
      </w:pPr>
      <w:r w:rsidRPr="00736358">
        <w:rPr>
          <w:sz w:val="19"/>
          <w:szCs w:val="19"/>
          <w:lang w:val="en-US"/>
        </w:rPr>
        <w:t xml:space="preserve">(1) The Contractor shall not be entitled to offset any counterclaims that it may hold against </w:t>
      </w:r>
      <w:r w:rsidRPr="004E46E5">
        <w:rPr>
          <w:caps/>
          <w:sz w:val="19"/>
          <w:szCs w:val="19"/>
          <w:lang w:val="en-US"/>
        </w:rPr>
        <w:t>Wintersteiger</w:t>
      </w:r>
      <w:r w:rsidRPr="00736358">
        <w:rPr>
          <w:sz w:val="19"/>
          <w:szCs w:val="19"/>
          <w:lang w:val="en-US"/>
        </w:rPr>
        <w:t xml:space="preserve"> from any title whatsoever against claims asserted by </w:t>
      </w:r>
      <w:r w:rsidRPr="004E46E5">
        <w:rPr>
          <w:caps/>
          <w:sz w:val="19"/>
          <w:szCs w:val="19"/>
          <w:lang w:val="en-US"/>
        </w:rPr>
        <w:t>Wintersteiger</w:t>
      </w:r>
      <w:r w:rsidRPr="00736358">
        <w:rPr>
          <w:sz w:val="19"/>
          <w:szCs w:val="19"/>
          <w:lang w:val="en-US"/>
        </w:rPr>
        <w:t xml:space="preserve">. </w:t>
      </w:r>
    </w:p>
    <w:p w14:paraId="0C63AE56" w14:textId="77777777" w:rsidR="00736358" w:rsidRPr="00736358" w:rsidRDefault="00736358" w:rsidP="004E46E5">
      <w:pPr>
        <w:pStyle w:val="Default"/>
        <w:jc w:val="both"/>
        <w:rPr>
          <w:sz w:val="19"/>
          <w:szCs w:val="19"/>
          <w:lang w:val="en-US"/>
        </w:rPr>
      </w:pPr>
      <w:r w:rsidRPr="00736358">
        <w:rPr>
          <w:sz w:val="19"/>
          <w:szCs w:val="19"/>
          <w:lang w:val="en-US"/>
        </w:rPr>
        <w:t xml:space="preserve">(2) The Contractor shall not be entitled to assign claims held against </w:t>
      </w:r>
      <w:r w:rsidRPr="004E46E5">
        <w:rPr>
          <w:caps/>
          <w:sz w:val="19"/>
          <w:szCs w:val="19"/>
          <w:lang w:val="en-US"/>
        </w:rPr>
        <w:t>Wintersteiger</w:t>
      </w:r>
      <w:r w:rsidRPr="00736358">
        <w:rPr>
          <w:sz w:val="19"/>
          <w:szCs w:val="19"/>
          <w:lang w:val="en-US"/>
        </w:rPr>
        <w:t xml:space="preserve"> to third parties or to otherwise dispose of them in favor of third parties. Assignments or other dispositions made contrary to this prohibition are legally invalid. </w:t>
      </w:r>
    </w:p>
    <w:p w14:paraId="6723CB4B" w14:textId="77777777" w:rsidR="00736358" w:rsidRPr="00736358" w:rsidRDefault="00736358" w:rsidP="004E46E5">
      <w:pPr>
        <w:pStyle w:val="Default"/>
        <w:jc w:val="both"/>
        <w:rPr>
          <w:sz w:val="19"/>
          <w:szCs w:val="19"/>
          <w:lang w:val="en-US"/>
        </w:rPr>
      </w:pPr>
    </w:p>
    <w:p w14:paraId="633AE2F9" w14:textId="77777777" w:rsidR="00736358" w:rsidRPr="00736358" w:rsidRDefault="00736358" w:rsidP="004E46E5">
      <w:pPr>
        <w:pStyle w:val="Default"/>
        <w:jc w:val="both"/>
        <w:rPr>
          <w:sz w:val="19"/>
          <w:szCs w:val="19"/>
          <w:lang w:val="en-US"/>
        </w:rPr>
      </w:pPr>
      <w:r w:rsidRPr="00736358">
        <w:rPr>
          <w:b/>
          <w:bCs/>
          <w:sz w:val="19"/>
          <w:szCs w:val="19"/>
          <w:lang w:val="en-US"/>
        </w:rPr>
        <w:t xml:space="preserve">XII. Written form / nullity </w:t>
      </w:r>
    </w:p>
    <w:p w14:paraId="6522456B" w14:textId="77777777" w:rsidR="00736358" w:rsidRPr="00736358" w:rsidRDefault="00736358" w:rsidP="004E46E5">
      <w:pPr>
        <w:pStyle w:val="Default"/>
        <w:jc w:val="both"/>
        <w:rPr>
          <w:sz w:val="19"/>
          <w:szCs w:val="19"/>
          <w:lang w:val="en-US"/>
        </w:rPr>
      </w:pPr>
      <w:r w:rsidRPr="00736358">
        <w:rPr>
          <w:sz w:val="19"/>
          <w:szCs w:val="19"/>
          <w:lang w:val="en-US"/>
        </w:rPr>
        <w:t xml:space="preserve">(1) Amendments or supplements to these GCP must be made in writing in each individual case </w:t>
      </w:r>
      <w:proofErr w:type="gramStart"/>
      <w:r w:rsidRPr="00736358">
        <w:rPr>
          <w:sz w:val="19"/>
          <w:szCs w:val="19"/>
          <w:lang w:val="en-US"/>
        </w:rPr>
        <w:t>in order to</w:t>
      </w:r>
      <w:proofErr w:type="gramEnd"/>
      <w:r w:rsidRPr="00736358">
        <w:rPr>
          <w:sz w:val="19"/>
          <w:szCs w:val="19"/>
          <w:lang w:val="en-US"/>
        </w:rPr>
        <w:t xml:space="preserve"> be legally valid. Transmission by fax shall be sufficient to satisfy the requirement for the </w:t>
      </w:r>
      <w:r w:rsidRPr="00736358">
        <w:rPr>
          <w:b/>
          <w:bCs/>
          <w:sz w:val="19"/>
          <w:szCs w:val="19"/>
          <w:lang w:val="en-US"/>
        </w:rPr>
        <w:t>written form</w:t>
      </w:r>
      <w:r w:rsidRPr="00736358">
        <w:rPr>
          <w:sz w:val="19"/>
          <w:szCs w:val="19"/>
          <w:lang w:val="en-US"/>
        </w:rPr>
        <w:t xml:space="preserve">. This also applies to notifications and declarations. </w:t>
      </w:r>
      <w:proofErr w:type="gramStart"/>
      <w:r w:rsidRPr="00736358">
        <w:rPr>
          <w:sz w:val="19"/>
          <w:szCs w:val="19"/>
          <w:lang w:val="en-US"/>
        </w:rPr>
        <w:t>All of</w:t>
      </w:r>
      <w:proofErr w:type="gramEnd"/>
      <w:r w:rsidRPr="00736358">
        <w:rPr>
          <w:sz w:val="19"/>
          <w:szCs w:val="19"/>
          <w:lang w:val="en-US"/>
        </w:rPr>
        <w:t xml:space="preserve"> the above shall also apply to the waiver of the requirement for the written form. </w:t>
      </w:r>
    </w:p>
    <w:p w14:paraId="39496A92" w14:textId="77777777" w:rsidR="004E46E5" w:rsidRPr="004E46E5" w:rsidRDefault="004E46E5" w:rsidP="004E46E5">
      <w:pPr>
        <w:pStyle w:val="Default"/>
        <w:jc w:val="both"/>
        <w:rPr>
          <w:sz w:val="19"/>
          <w:szCs w:val="19"/>
          <w:lang w:val="en-US"/>
        </w:rPr>
      </w:pPr>
      <w:r w:rsidRPr="004E46E5">
        <w:rPr>
          <w:sz w:val="19"/>
          <w:szCs w:val="19"/>
          <w:lang w:val="en-US"/>
        </w:rPr>
        <w:t xml:space="preserve">(2) The invalidity or ineffectiveness of individual provisions of these GCP shall not affect the validity of the remaining provisions. In this case, those agreements shall be deemed to have been made which come closest to the economic purpose of the invalid or ineffective agreement as well as to the intention of the parties. </w:t>
      </w:r>
    </w:p>
    <w:p w14:paraId="397CB25D" w14:textId="77777777" w:rsidR="004E46E5" w:rsidRDefault="004E46E5" w:rsidP="004E46E5">
      <w:pPr>
        <w:pStyle w:val="Default"/>
        <w:jc w:val="both"/>
        <w:rPr>
          <w:b/>
          <w:bCs/>
          <w:sz w:val="19"/>
          <w:szCs w:val="19"/>
          <w:lang w:val="en-US"/>
        </w:rPr>
      </w:pPr>
    </w:p>
    <w:p w14:paraId="508A444C" w14:textId="5AD85D35" w:rsidR="004E46E5" w:rsidRPr="004E46E5" w:rsidRDefault="004E46E5" w:rsidP="004E46E5">
      <w:pPr>
        <w:pStyle w:val="Default"/>
        <w:jc w:val="both"/>
        <w:rPr>
          <w:sz w:val="19"/>
          <w:szCs w:val="19"/>
          <w:lang w:val="en-US"/>
        </w:rPr>
      </w:pPr>
      <w:r w:rsidRPr="004E46E5">
        <w:rPr>
          <w:b/>
          <w:bCs/>
          <w:sz w:val="19"/>
          <w:szCs w:val="19"/>
          <w:lang w:val="en-US"/>
        </w:rPr>
        <w:t xml:space="preserve">XIII. Notifications </w:t>
      </w:r>
    </w:p>
    <w:p w14:paraId="636AE89B" w14:textId="77777777" w:rsidR="004E46E5" w:rsidRPr="004E46E5" w:rsidRDefault="004E46E5" w:rsidP="004E46E5">
      <w:pPr>
        <w:pStyle w:val="Default"/>
        <w:spacing w:after="38"/>
        <w:jc w:val="both"/>
        <w:rPr>
          <w:sz w:val="19"/>
          <w:szCs w:val="19"/>
          <w:lang w:val="en-US"/>
        </w:rPr>
      </w:pPr>
      <w:r w:rsidRPr="004E46E5">
        <w:rPr>
          <w:sz w:val="19"/>
          <w:szCs w:val="19"/>
          <w:lang w:val="en-US"/>
        </w:rPr>
        <w:t xml:space="preserve">(1) Notifications shall be sent in the form provided for in this contract, or alternatively in the form provided for by law, to the address last notified in writing. Transmission by fax shall be sufficient to satisfy the requirement for the written form. </w:t>
      </w:r>
    </w:p>
    <w:p w14:paraId="176A69B6" w14:textId="77777777" w:rsidR="004E46E5" w:rsidRPr="004E46E5" w:rsidRDefault="004E46E5" w:rsidP="004E46E5">
      <w:pPr>
        <w:pStyle w:val="Default"/>
        <w:jc w:val="both"/>
        <w:rPr>
          <w:sz w:val="19"/>
          <w:szCs w:val="19"/>
          <w:lang w:val="en-US"/>
        </w:rPr>
      </w:pPr>
      <w:r w:rsidRPr="004E46E5">
        <w:rPr>
          <w:sz w:val="19"/>
          <w:szCs w:val="19"/>
          <w:lang w:val="en-US"/>
        </w:rPr>
        <w:t xml:space="preserve">(2) The Contractor is obliged to inform </w:t>
      </w:r>
      <w:r w:rsidRPr="004E46E5">
        <w:rPr>
          <w:caps/>
          <w:sz w:val="19"/>
          <w:szCs w:val="19"/>
          <w:lang w:val="en-US"/>
        </w:rPr>
        <w:t>Wintersteiger</w:t>
      </w:r>
      <w:r w:rsidRPr="004E46E5">
        <w:rPr>
          <w:sz w:val="19"/>
          <w:szCs w:val="19"/>
          <w:lang w:val="en-US"/>
        </w:rPr>
        <w:t xml:space="preserve"> immediately in writing of changes of address, otherwise notifications to the last address of the Contractor announced in writing shall </w:t>
      </w:r>
      <w:proofErr w:type="gramStart"/>
      <w:r w:rsidRPr="004E46E5">
        <w:rPr>
          <w:sz w:val="19"/>
          <w:szCs w:val="19"/>
          <w:lang w:val="en-US"/>
        </w:rPr>
        <w:t>be considered to be</w:t>
      </w:r>
      <w:proofErr w:type="gramEnd"/>
      <w:r w:rsidRPr="004E46E5">
        <w:rPr>
          <w:sz w:val="19"/>
          <w:szCs w:val="19"/>
          <w:lang w:val="en-US"/>
        </w:rPr>
        <w:t xml:space="preserve"> legally valid. Unless expressly stated otherwise, the date of posting shall be decisive for the timely receipt of a notification. </w:t>
      </w:r>
    </w:p>
    <w:p w14:paraId="68663811" w14:textId="77777777" w:rsidR="004E46E5" w:rsidRPr="004E46E5" w:rsidRDefault="004E46E5" w:rsidP="004E46E5">
      <w:pPr>
        <w:pStyle w:val="Default"/>
        <w:jc w:val="both"/>
        <w:rPr>
          <w:sz w:val="19"/>
          <w:szCs w:val="19"/>
          <w:lang w:val="en-US"/>
        </w:rPr>
      </w:pPr>
    </w:p>
    <w:p w14:paraId="3481D2EC" w14:textId="77777777" w:rsidR="004E46E5" w:rsidRPr="004E46E5" w:rsidRDefault="004E46E5" w:rsidP="004E46E5">
      <w:pPr>
        <w:pStyle w:val="Default"/>
        <w:jc w:val="both"/>
        <w:rPr>
          <w:sz w:val="19"/>
          <w:szCs w:val="19"/>
          <w:lang w:val="en-US"/>
        </w:rPr>
      </w:pPr>
      <w:r w:rsidRPr="004E46E5">
        <w:rPr>
          <w:b/>
          <w:bCs/>
          <w:sz w:val="19"/>
          <w:szCs w:val="19"/>
          <w:lang w:val="en-US"/>
        </w:rPr>
        <w:t xml:space="preserve">XIV. Place of performance / place of jurisdiction / applicable law / limitation period </w:t>
      </w:r>
    </w:p>
    <w:p w14:paraId="73856D0A" w14:textId="70F2C26A" w:rsidR="004E46E5" w:rsidRPr="004E46E5" w:rsidRDefault="004E46E5" w:rsidP="004E46E5">
      <w:pPr>
        <w:pStyle w:val="Default"/>
        <w:spacing w:after="32"/>
        <w:jc w:val="both"/>
        <w:rPr>
          <w:sz w:val="19"/>
          <w:szCs w:val="19"/>
          <w:lang w:val="en-US"/>
        </w:rPr>
      </w:pPr>
      <w:r w:rsidRPr="004E46E5">
        <w:rPr>
          <w:sz w:val="19"/>
          <w:szCs w:val="19"/>
          <w:lang w:val="en-US"/>
        </w:rPr>
        <w:t xml:space="preserve">(1) The </w:t>
      </w:r>
      <w:r w:rsidRPr="004E46E5">
        <w:rPr>
          <w:b/>
          <w:bCs/>
          <w:sz w:val="19"/>
          <w:szCs w:val="19"/>
          <w:lang w:val="en-US"/>
        </w:rPr>
        <w:t xml:space="preserve">place of performance </w:t>
      </w:r>
      <w:r w:rsidRPr="004E46E5">
        <w:rPr>
          <w:sz w:val="19"/>
          <w:szCs w:val="19"/>
          <w:lang w:val="en-US"/>
        </w:rPr>
        <w:t xml:space="preserve">for all obligations resulting from the business relationship is agreed to be </w:t>
      </w:r>
      <w:r>
        <w:rPr>
          <w:sz w:val="19"/>
          <w:szCs w:val="19"/>
          <w:lang w:val="en-US"/>
        </w:rPr>
        <w:t xml:space="preserve">WINTERSTEIGER’s </w:t>
      </w:r>
      <w:r w:rsidRPr="004E46E5">
        <w:rPr>
          <w:sz w:val="19"/>
          <w:szCs w:val="19"/>
          <w:lang w:val="en-US"/>
        </w:rPr>
        <w:t xml:space="preserve">registered office in </w:t>
      </w:r>
      <w:r w:rsidRPr="004E46E5">
        <w:rPr>
          <w:b/>
          <w:bCs/>
          <w:sz w:val="19"/>
          <w:szCs w:val="19"/>
          <w:lang w:val="en-US"/>
        </w:rPr>
        <w:t xml:space="preserve">A-4910 Ried </w:t>
      </w:r>
      <w:proofErr w:type="spellStart"/>
      <w:r w:rsidRPr="004E46E5">
        <w:rPr>
          <w:b/>
          <w:bCs/>
          <w:sz w:val="19"/>
          <w:szCs w:val="19"/>
          <w:lang w:val="en-US"/>
        </w:rPr>
        <w:t>im</w:t>
      </w:r>
      <w:proofErr w:type="spellEnd"/>
      <w:r w:rsidRPr="004E46E5">
        <w:rPr>
          <w:b/>
          <w:bCs/>
          <w:sz w:val="19"/>
          <w:szCs w:val="19"/>
          <w:lang w:val="en-US"/>
        </w:rPr>
        <w:t xml:space="preserve"> </w:t>
      </w:r>
      <w:proofErr w:type="spellStart"/>
      <w:r w:rsidRPr="004E46E5">
        <w:rPr>
          <w:b/>
          <w:bCs/>
          <w:sz w:val="19"/>
          <w:szCs w:val="19"/>
          <w:lang w:val="en-US"/>
        </w:rPr>
        <w:t>Innkreis</w:t>
      </w:r>
      <w:proofErr w:type="spellEnd"/>
      <w:r w:rsidRPr="004E46E5">
        <w:rPr>
          <w:sz w:val="19"/>
          <w:szCs w:val="19"/>
          <w:lang w:val="en-US"/>
        </w:rPr>
        <w:t xml:space="preserve">. </w:t>
      </w:r>
    </w:p>
    <w:p w14:paraId="60B51982" w14:textId="73DD9CDE" w:rsidR="004E46E5" w:rsidRPr="004E46E5" w:rsidRDefault="004E46E5" w:rsidP="004E46E5">
      <w:pPr>
        <w:pStyle w:val="Default"/>
        <w:spacing w:after="32"/>
        <w:jc w:val="both"/>
        <w:rPr>
          <w:sz w:val="19"/>
          <w:szCs w:val="19"/>
          <w:lang w:val="en-US"/>
        </w:rPr>
      </w:pPr>
      <w:r w:rsidRPr="004E46E5">
        <w:rPr>
          <w:sz w:val="19"/>
          <w:szCs w:val="19"/>
          <w:lang w:val="en-US"/>
        </w:rPr>
        <w:t xml:space="preserve">(2) For all disputes arising from or in connection with purchase transactions, the exclusive jurisdiction of the court in </w:t>
      </w:r>
      <w:r w:rsidRPr="004E46E5">
        <w:rPr>
          <w:b/>
          <w:bCs/>
          <w:sz w:val="19"/>
          <w:szCs w:val="19"/>
          <w:lang w:val="en-US"/>
        </w:rPr>
        <w:t xml:space="preserve">Ried </w:t>
      </w:r>
      <w:proofErr w:type="spellStart"/>
      <w:r w:rsidRPr="004E46E5">
        <w:rPr>
          <w:b/>
          <w:bCs/>
          <w:sz w:val="19"/>
          <w:szCs w:val="19"/>
          <w:lang w:val="en-US"/>
        </w:rPr>
        <w:t>im</w:t>
      </w:r>
      <w:proofErr w:type="spellEnd"/>
      <w:r w:rsidRPr="004E46E5">
        <w:rPr>
          <w:b/>
          <w:bCs/>
          <w:sz w:val="19"/>
          <w:szCs w:val="19"/>
          <w:lang w:val="en-US"/>
        </w:rPr>
        <w:t xml:space="preserve"> </w:t>
      </w:r>
      <w:proofErr w:type="spellStart"/>
      <w:r w:rsidRPr="004E46E5">
        <w:rPr>
          <w:b/>
          <w:bCs/>
          <w:sz w:val="19"/>
          <w:szCs w:val="19"/>
          <w:lang w:val="en-US"/>
        </w:rPr>
        <w:t>Innkreis</w:t>
      </w:r>
      <w:proofErr w:type="spellEnd"/>
      <w:r w:rsidRPr="004E46E5">
        <w:rPr>
          <w:b/>
          <w:bCs/>
          <w:sz w:val="19"/>
          <w:szCs w:val="19"/>
          <w:lang w:val="en-US"/>
        </w:rPr>
        <w:t xml:space="preserve"> </w:t>
      </w:r>
      <w:r w:rsidRPr="004E46E5">
        <w:rPr>
          <w:sz w:val="19"/>
          <w:szCs w:val="19"/>
          <w:lang w:val="en-US"/>
        </w:rPr>
        <w:t xml:space="preserve">which is competent for the subject matter is agreed. However, </w:t>
      </w:r>
      <w:r>
        <w:rPr>
          <w:sz w:val="19"/>
          <w:szCs w:val="19"/>
          <w:lang w:val="en-US"/>
        </w:rPr>
        <w:t>WINTERSTEIGER</w:t>
      </w:r>
      <w:r w:rsidRPr="004E46E5">
        <w:rPr>
          <w:sz w:val="19"/>
          <w:szCs w:val="19"/>
          <w:lang w:val="en-US"/>
        </w:rPr>
        <w:t xml:space="preserve"> remains entitled to also file suit against the Contractor at its general court of jurisdiction. </w:t>
      </w:r>
    </w:p>
    <w:p w14:paraId="1EA07A41" w14:textId="77777777" w:rsidR="004E46E5" w:rsidRPr="004E46E5" w:rsidRDefault="004E46E5" w:rsidP="004E46E5">
      <w:pPr>
        <w:pStyle w:val="Default"/>
        <w:jc w:val="both"/>
        <w:rPr>
          <w:sz w:val="19"/>
          <w:szCs w:val="19"/>
          <w:lang w:val="en-US"/>
        </w:rPr>
      </w:pPr>
      <w:r w:rsidRPr="004E46E5">
        <w:rPr>
          <w:sz w:val="19"/>
          <w:szCs w:val="19"/>
          <w:lang w:val="en-US"/>
        </w:rPr>
        <w:t xml:space="preserve">(3) </w:t>
      </w:r>
      <w:r w:rsidRPr="004E46E5">
        <w:rPr>
          <w:b/>
          <w:bCs/>
          <w:sz w:val="19"/>
          <w:szCs w:val="19"/>
          <w:lang w:val="en-US"/>
        </w:rPr>
        <w:t xml:space="preserve">Substantive Austrian law </w:t>
      </w:r>
      <w:r w:rsidRPr="004E46E5">
        <w:rPr>
          <w:sz w:val="19"/>
          <w:szCs w:val="19"/>
          <w:lang w:val="en-US"/>
        </w:rPr>
        <w:t xml:space="preserve">shall apply exclusively. The applicability of the </w:t>
      </w:r>
      <w:r w:rsidRPr="004E46E5">
        <w:rPr>
          <w:b/>
          <w:bCs/>
          <w:sz w:val="19"/>
          <w:szCs w:val="19"/>
          <w:lang w:val="en-US"/>
        </w:rPr>
        <w:t>UN Convention on the International Sale of Goods is expressly waived</w:t>
      </w:r>
      <w:r w:rsidRPr="004E46E5">
        <w:rPr>
          <w:sz w:val="19"/>
          <w:szCs w:val="19"/>
          <w:lang w:val="en-US"/>
        </w:rPr>
        <w:t xml:space="preserve">. </w:t>
      </w:r>
    </w:p>
    <w:p w14:paraId="31269E30" w14:textId="77777777" w:rsidR="00736358" w:rsidRDefault="00736358" w:rsidP="00736358"/>
    <w:sectPr w:rsidR="00736358" w:rsidSect="00723123">
      <w:headerReference w:type="default" r:id="rId7"/>
      <w:footerReference w:type="default" r:id="rId8"/>
      <w:headerReference w:type="first" r:id="rId9"/>
      <w:footerReference w:type="first" r:id="rId10"/>
      <w:pgSz w:w="11906" w:h="16838" w:code="9"/>
      <w:pgMar w:top="1928" w:right="1134" w:bottom="1134" w:left="1134" w:header="851"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A0E44" w14:textId="77777777" w:rsidR="00736358" w:rsidRDefault="00736358" w:rsidP="008135AB">
      <w:pPr>
        <w:spacing w:line="240" w:lineRule="auto"/>
      </w:pPr>
      <w:r>
        <w:separator/>
      </w:r>
    </w:p>
  </w:endnote>
  <w:endnote w:type="continuationSeparator" w:id="0">
    <w:p w14:paraId="26705C16" w14:textId="77777777" w:rsidR="00736358" w:rsidRDefault="00736358" w:rsidP="008135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9302" w14:textId="77777777" w:rsidR="00845D86" w:rsidRDefault="00845D86" w:rsidP="0015551D"/>
  <w:tbl>
    <w:tblPr>
      <w:tblStyle w:val="Tabellenraster"/>
      <w:tblW w:w="9639" w:type="dxa"/>
      <w:jc w:val="center"/>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shd w:val="clear" w:color="auto" w:fill="E1E3E4"/>
      <w:tblCellMar>
        <w:left w:w="57" w:type="dxa"/>
        <w:right w:w="57" w:type="dxa"/>
      </w:tblCellMar>
      <w:tblLook w:val="04A0" w:firstRow="1" w:lastRow="0" w:firstColumn="1" w:lastColumn="0" w:noHBand="0" w:noVBand="1"/>
    </w:tblPr>
    <w:tblGrid>
      <w:gridCol w:w="8840"/>
      <w:gridCol w:w="799"/>
    </w:tblGrid>
    <w:tr w:rsidR="007713A9" w14:paraId="292D1B18" w14:textId="77777777" w:rsidTr="00F351CE">
      <w:trPr>
        <w:trHeight w:hRule="exact" w:val="284"/>
        <w:jc w:val="center"/>
      </w:trPr>
      <w:tc>
        <w:tcPr>
          <w:tcW w:w="8840" w:type="dxa"/>
          <w:tcBorders>
            <w:top w:val="single" w:sz="12" w:space="0" w:color="FFFFFF" w:themeColor="background1"/>
            <w:bottom w:val="nil"/>
            <w:right w:val="nil"/>
          </w:tcBorders>
          <w:shd w:val="clear" w:color="auto" w:fill="auto"/>
          <w:vAlign w:val="bottom"/>
        </w:tcPr>
        <w:p w14:paraId="4B26B640" w14:textId="77777777" w:rsidR="00845D86" w:rsidRPr="00BC78EE" w:rsidRDefault="00845D86" w:rsidP="00723123">
          <w:pPr>
            <w:spacing w:after="200"/>
          </w:pPr>
        </w:p>
      </w:tc>
      <w:tc>
        <w:tcPr>
          <w:tcW w:w="799" w:type="dxa"/>
          <w:tcBorders>
            <w:top w:val="single" w:sz="12" w:space="0" w:color="FFFFFF" w:themeColor="background1"/>
            <w:left w:val="nil"/>
            <w:bottom w:val="nil"/>
          </w:tcBorders>
          <w:shd w:val="clear" w:color="auto" w:fill="auto"/>
          <w:tcMar>
            <w:right w:w="28" w:type="dxa"/>
          </w:tcMar>
          <w:vAlign w:val="bottom"/>
        </w:tcPr>
        <w:p w14:paraId="272A9F46" w14:textId="77777777" w:rsidR="00845D86" w:rsidRPr="007713A9" w:rsidRDefault="00403277" w:rsidP="00CA5328">
          <w:pPr>
            <w:pStyle w:val="CDFooter"/>
            <w:jc w:val="right"/>
          </w:pPr>
          <w:r w:rsidRPr="007713A9">
            <w:fldChar w:fldCharType="begin"/>
          </w:r>
          <w:r w:rsidRPr="007713A9">
            <w:instrText xml:space="preserve"> PAGE  \* Arabic  \* MERGEFORMAT </w:instrText>
          </w:r>
          <w:r w:rsidRPr="007713A9">
            <w:fldChar w:fldCharType="separate"/>
          </w:r>
          <w:r>
            <w:rPr>
              <w:noProof/>
            </w:rPr>
            <w:t>4</w:t>
          </w:r>
          <w:r w:rsidRPr="007713A9">
            <w:fldChar w:fldCharType="end"/>
          </w:r>
          <w:r w:rsidRPr="007713A9">
            <w:t> | </w:t>
          </w:r>
          <w:r w:rsidR="00845D86">
            <w:fldChar w:fldCharType="begin"/>
          </w:r>
          <w:r w:rsidR="00845D86">
            <w:instrText xml:space="preserve"> NUMPAGES  \* Arabic  \* MERGEFORMAT </w:instrText>
          </w:r>
          <w:r w:rsidR="00845D86">
            <w:fldChar w:fldCharType="separate"/>
          </w:r>
          <w:r>
            <w:rPr>
              <w:noProof/>
            </w:rPr>
            <w:t>4</w:t>
          </w:r>
          <w:r w:rsidR="00845D86">
            <w:rPr>
              <w:noProof/>
            </w:rPr>
            <w:fldChar w:fldCharType="end"/>
          </w:r>
        </w:p>
      </w:tc>
    </w:tr>
  </w:tbl>
  <w:p w14:paraId="42753951" w14:textId="77777777" w:rsidR="00845D86" w:rsidRPr="00BA521B" w:rsidRDefault="00845D86" w:rsidP="00BA521B">
    <w:pPr>
      <w:pStyle w:val="CD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D6198" w14:textId="77777777" w:rsidR="00845D86" w:rsidRDefault="00845D86"/>
  <w:p w14:paraId="4CE5E999" w14:textId="77777777" w:rsidR="00F51458" w:rsidRDefault="00F51458"/>
  <w:p w14:paraId="2B3F6335" w14:textId="77777777" w:rsidR="00845D86" w:rsidRDefault="00845D86" w:rsidP="00782C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C5B4A" w14:textId="77777777" w:rsidR="00736358" w:rsidRDefault="00736358" w:rsidP="008135AB">
      <w:pPr>
        <w:spacing w:line="240" w:lineRule="auto"/>
      </w:pPr>
      <w:r>
        <w:separator/>
      </w:r>
    </w:p>
  </w:footnote>
  <w:footnote w:type="continuationSeparator" w:id="0">
    <w:p w14:paraId="2357236C" w14:textId="77777777" w:rsidR="00736358" w:rsidRDefault="00736358" w:rsidP="008135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CE22E" w14:textId="77777777" w:rsidR="008135AB" w:rsidRDefault="008135AB" w:rsidP="008135AB">
    <w:pPr>
      <w:pStyle w:val="Kopfzeile"/>
      <w:jc w:val="right"/>
    </w:pPr>
    <w:r w:rsidRPr="00C371EA">
      <w:rPr>
        <w:noProof/>
        <w:lang w:val="de-AT" w:eastAsia="de-AT"/>
      </w:rPr>
      <w:drawing>
        <wp:anchor distT="0" distB="0" distL="114300" distR="114300" simplePos="0" relativeHeight="251663360" behindDoc="1" locked="0" layoutInCell="1" allowOverlap="1" wp14:anchorId="127830C6" wp14:editId="27F3CC7C">
          <wp:simplePos x="0" y="0"/>
          <wp:positionH relativeFrom="margin">
            <wp:posOffset>3959225</wp:posOffset>
          </wp:positionH>
          <wp:positionV relativeFrom="paragraph">
            <wp:posOffset>-282575</wp:posOffset>
          </wp:positionV>
          <wp:extent cx="2203200" cy="579600"/>
          <wp:effectExtent l="0" t="0" r="6985" b="0"/>
          <wp:wrapTight wrapText="bothSides">
            <wp:wrapPolygon edited="0">
              <wp:start x="0" y="0"/>
              <wp:lineTo x="0" y="20605"/>
              <wp:lineTo x="21482" y="20605"/>
              <wp:lineTo x="21482" y="0"/>
              <wp:lineTo x="0" y="0"/>
            </wp:wrapPolygon>
          </wp:wrapTight>
          <wp:docPr id="7" name="Grafik 7" descr="WISTlogo_Claim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STlogo_Claim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3200" cy="57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0DC990" w14:textId="77777777" w:rsidR="008135AB" w:rsidRDefault="008135AB" w:rsidP="008135AB">
    <w:pPr>
      <w:pStyle w:val="Kopfzeile"/>
    </w:pPr>
  </w:p>
  <w:p w14:paraId="24FA84C3" w14:textId="77777777" w:rsidR="008135AB" w:rsidRDefault="008135AB" w:rsidP="008135AB">
    <w:pPr>
      <w:pStyle w:val="Kopfzeile"/>
    </w:pPr>
  </w:p>
  <w:p w14:paraId="39C3F273" w14:textId="77777777" w:rsidR="00845D86" w:rsidRDefault="00845D86" w:rsidP="00090264">
    <w:pPr>
      <w:pStyle w:val="Kopfzeile"/>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B192D" w14:textId="77777777" w:rsidR="00845D86" w:rsidRDefault="00403277" w:rsidP="00FD3D33">
    <w:pPr>
      <w:pStyle w:val="Kopfzeile"/>
      <w:jc w:val="right"/>
    </w:pPr>
    <w:r w:rsidRPr="00C371EA">
      <w:rPr>
        <w:noProof/>
        <w:lang w:val="de-AT" w:eastAsia="de-AT"/>
      </w:rPr>
      <w:drawing>
        <wp:anchor distT="0" distB="0" distL="114300" distR="114300" simplePos="0" relativeHeight="251659776" behindDoc="1" locked="0" layoutInCell="1" allowOverlap="1" wp14:anchorId="4EF87F7F" wp14:editId="2E400BCC">
          <wp:simplePos x="0" y="0"/>
          <wp:positionH relativeFrom="margin">
            <wp:posOffset>3959225</wp:posOffset>
          </wp:positionH>
          <wp:positionV relativeFrom="paragraph">
            <wp:posOffset>-282575</wp:posOffset>
          </wp:positionV>
          <wp:extent cx="2203200" cy="579600"/>
          <wp:effectExtent l="0" t="0" r="6985" b="0"/>
          <wp:wrapTight wrapText="bothSides">
            <wp:wrapPolygon edited="0">
              <wp:start x="0" y="0"/>
              <wp:lineTo x="0" y="20605"/>
              <wp:lineTo x="21482" y="20605"/>
              <wp:lineTo x="21482" y="0"/>
              <wp:lineTo x="0" y="0"/>
            </wp:wrapPolygon>
          </wp:wrapTight>
          <wp:docPr id="1" name="Grafik 1" descr="WISTlogo_Claim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STlogo_Claim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3200" cy="57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C1C518" w14:textId="77777777" w:rsidR="00845D86" w:rsidRDefault="00845D86" w:rsidP="00FD3D33">
    <w:pPr>
      <w:pStyle w:val="Kopfzeile"/>
    </w:pPr>
  </w:p>
  <w:p w14:paraId="17B2D2DB" w14:textId="77777777" w:rsidR="00845D86" w:rsidRDefault="00845D86" w:rsidP="00FD3D33">
    <w:pPr>
      <w:pStyle w:val="Kopfzeile"/>
    </w:pPr>
  </w:p>
  <w:p w14:paraId="424FEAAF" w14:textId="77777777" w:rsidR="00845D86" w:rsidRPr="00FD3D33" w:rsidRDefault="00845D86" w:rsidP="00FD3D3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01FB"/>
    <w:multiLevelType w:val="multilevel"/>
    <w:tmpl w:val="3078B9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A701A63"/>
    <w:multiLevelType w:val="multilevel"/>
    <w:tmpl w:val="0A5CB1FA"/>
    <w:styleLink w:val="CDTableList"/>
    <w:lvl w:ilvl="0">
      <w:start w:val="1"/>
      <w:numFmt w:val="bullet"/>
      <w:pStyle w:val="CDTableListBullet"/>
      <w:lvlText w:val="▪"/>
      <w:lvlJc w:val="left"/>
      <w:pPr>
        <w:ind w:left="170" w:hanging="170"/>
      </w:pPr>
      <w:rPr>
        <w:rFonts w:ascii="Arial" w:hAnsi="Arial" w:hint="default"/>
        <w:color w:val="000000" w:themeColor="text1"/>
        <w:sz w:val="20"/>
      </w:rPr>
    </w:lvl>
    <w:lvl w:ilvl="1">
      <w:start w:val="1"/>
      <w:numFmt w:val="bullet"/>
      <w:pStyle w:val="CDTableListBullet2"/>
      <w:lvlText w:val="▫"/>
      <w:lvlJc w:val="left"/>
      <w:pPr>
        <w:ind w:left="425" w:hanging="198"/>
      </w:pPr>
      <w:rPr>
        <w:rFonts w:ascii="Courier New" w:hAnsi="Courier New" w:hint="default"/>
        <w:color w:val="000000" w:themeColor="text1"/>
        <w:sz w:val="2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F142B8B"/>
    <w:multiLevelType w:val="multilevel"/>
    <w:tmpl w:val="70F26B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F257CD"/>
    <w:multiLevelType w:val="hybridMultilevel"/>
    <w:tmpl w:val="7514DADE"/>
    <w:lvl w:ilvl="0" w:tplc="0D2EDDA2">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57A2278"/>
    <w:multiLevelType w:val="multilevel"/>
    <w:tmpl w:val="0A5CB1FA"/>
    <w:numStyleLink w:val="CDTableList"/>
  </w:abstractNum>
  <w:abstractNum w:abstractNumId="5" w15:restartNumberingAfterBreak="0">
    <w:nsid w:val="1FDB564E"/>
    <w:multiLevelType w:val="multilevel"/>
    <w:tmpl w:val="A1CC9E5A"/>
    <w:lvl w:ilvl="0">
      <w:start w:val="1"/>
      <w:numFmt w:val="decimal"/>
      <w:pStyle w:val="berschrift1"/>
      <w:lvlText w:val="%1"/>
      <w:lvlJc w:val="left"/>
      <w:pPr>
        <w:ind w:left="567" w:hanging="567"/>
      </w:pPr>
      <w:rPr>
        <w:rFonts w:ascii="Arial" w:hAnsi="Arial" w:hint="default"/>
        <w:b/>
        <w:i w:val="0"/>
        <w:caps w:val="0"/>
        <w:strike w:val="0"/>
        <w:dstrike w:val="0"/>
        <w:vanish w:val="0"/>
        <w:color w:val="000000" w:themeColor="text1"/>
        <w:sz w:val="31"/>
        <w:u w:val="none"/>
        <w:vertAlign w:val="baseline"/>
      </w:rPr>
    </w:lvl>
    <w:lvl w:ilvl="1">
      <w:start w:val="1"/>
      <w:numFmt w:val="decimal"/>
      <w:pStyle w:val="berschrift2"/>
      <w:lvlText w:val="%1.%2"/>
      <w:lvlJc w:val="left"/>
      <w:pPr>
        <w:ind w:left="737" w:hanging="737"/>
      </w:pPr>
      <w:rPr>
        <w:rFonts w:ascii="Arial" w:hAnsi="Arial" w:hint="default"/>
        <w:b/>
        <w:i w:val="0"/>
        <w:caps w:val="0"/>
        <w:strike w:val="0"/>
        <w:dstrike w:val="0"/>
        <w:vanish w:val="0"/>
        <w:color w:val="000000" w:themeColor="text1"/>
        <w:sz w:val="28"/>
        <w:u w:val="none"/>
        <w:vertAlign w:val="baseline"/>
      </w:rPr>
    </w:lvl>
    <w:lvl w:ilvl="2">
      <w:start w:val="1"/>
      <w:numFmt w:val="decimal"/>
      <w:pStyle w:val="berschrift3"/>
      <w:lvlText w:val="%1.%2.%3"/>
      <w:lvlJc w:val="left"/>
      <w:pPr>
        <w:ind w:left="964" w:hanging="964"/>
      </w:pPr>
      <w:rPr>
        <w:rFonts w:ascii="Arial" w:hAnsi="Arial" w:hint="default"/>
        <w:b/>
        <w:i w:val="0"/>
        <w:caps w:val="0"/>
        <w:strike w:val="0"/>
        <w:dstrike w:val="0"/>
        <w:vanish w:val="0"/>
        <w:color w:val="000000" w:themeColor="text1"/>
        <w:sz w:val="25"/>
        <w:u w:val="none"/>
        <w:vertAlign w:val="baseline"/>
      </w:rPr>
    </w:lvl>
    <w:lvl w:ilvl="3">
      <w:start w:val="1"/>
      <w:numFmt w:val="decimal"/>
      <w:pStyle w:val="berschrift4"/>
      <w:lvlText w:val="%1.%2.%3.%4"/>
      <w:lvlJc w:val="left"/>
      <w:pPr>
        <w:ind w:left="1077" w:hanging="1077"/>
      </w:pPr>
      <w:rPr>
        <w:rFonts w:ascii="Arial" w:hAnsi="Arial" w:hint="default"/>
        <w:b/>
        <w:i w:val="0"/>
        <w:caps w:val="0"/>
        <w:strike w:val="0"/>
        <w:dstrike w:val="0"/>
        <w:vanish w:val="0"/>
        <w:color w:val="000000" w:themeColor="text1"/>
        <w:sz w:val="22"/>
        <w:u w:val="none"/>
        <w:vertAlign w:val="baseline"/>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5710D25"/>
    <w:multiLevelType w:val="multilevel"/>
    <w:tmpl w:val="0A5CB1FA"/>
    <w:numStyleLink w:val="CDTableList"/>
  </w:abstractNum>
  <w:abstractNum w:abstractNumId="7" w15:restartNumberingAfterBreak="0">
    <w:nsid w:val="2A012C96"/>
    <w:multiLevelType w:val="multilevel"/>
    <w:tmpl w:val="5B4A9D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4A502E"/>
    <w:multiLevelType w:val="multilevel"/>
    <w:tmpl w:val="09124C14"/>
    <w:numStyleLink w:val="CDStructure"/>
  </w:abstractNum>
  <w:abstractNum w:abstractNumId="9" w15:restartNumberingAfterBreak="0">
    <w:nsid w:val="36021F16"/>
    <w:multiLevelType w:val="multilevel"/>
    <w:tmpl w:val="7B6EB140"/>
    <w:numStyleLink w:val="CDNumberList"/>
  </w:abstractNum>
  <w:abstractNum w:abstractNumId="10" w15:restartNumberingAfterBreak="0">
    <w:nsid w:val="379F19E1"/>
    <w:multiLevelType w:val="multilevel"/>
    <w:tmpl w:val="29BA14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E2B3AAC"/>
    <w:multiLevelType w:val="multilevel"/>
    <w:tmpl w:val="80F6F99C"/>
    <w:numStyleLink w:val="CDBibliography"/>
  </w:abstractNum>
  <w:abstractNum w:abstractNumId="12" w15:restartNumberingAfterBreak="0">
    <w:nsid w:val="424105D0"/>
    <w:multiLevelType w:val="multilevel"/>
    <w:tmpl w:val="80F6F99C"/>
    <w:styleLink w:val="CDBibliography"/>
    <w:lvl w:ilvl="0">
      <w:start w:val="1"/>
      <w:numFmt w:val="decimal"/>
      <w:pStyle w:val="CDBibliographyTable"/>
      <w:lvlText w:val="[%1]"/>
      <w:lvlJc w:val="left"/>
      <w:pPr>
        <w:tabs>
          <w:tab w:val="num" w:pos="2268"/>
        </w:tabs>
        <w:ind w:left="709" w:hanging="709"/>
      </w:pPr>
      <w:rPr>
        <w:rFonts w:ascii="Arial" w:hAnsi="Arial" w:hint="default"/>
        <w:sz w:val="2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51382520"/>
    <w:multiLevelType w:val="multilevel"/>
    <w:tmpl w:val="09124C14"/>
    <w:styleLink w:val="CDStructure"/>
    <w:lvl w:ilvl="0">
      <w:start w:val="1"/>
      <w:numFmt w:val="decimal"/>
      <w:lvlText w:val="%1"/>
      <w:lvlJc w:val="left"/>
      <w:pPr>
        <w:ind w:left="567" w:hanging="567"/>
      </w:pPr>
      <w:rPr>
        <w:rFonts w:ascii="Arial" w:hAnsi="Arial" w:hint="default"/>
        <w:b/>
        <w:i w:val="0"/>
        <w:caps w:val="0"/>
        <w:strike w:val="0"/>
        <w:dstrike w:val="0"/>
        <w:vanish w:val="0"/>
        <w:color w:val="000000" w:themeColor="text1"/>
        <w:sz w:val="31"/>
        <w:u w:val="none"/>
        <w:vertAlign w:val="baseline"/>
      </w:rPr>
    </w:lvl>
    <w:lvl w:ilvl="1">
      <w:start w:val="1"/>
      <w:numFmt w:val="decimal"/>
      <w:lvlText w:val="%1.%2"/>
      <w:lvlJc w:val="left"/>
      <w:pPr>
        <w:ind w:left="737" w:hanging="737"/>
      </w:pPr>
      <w:rPr>
        <w:rFonts w:ascii="Arial" w:hAnsi="Arial" w:hint="default"/>
        <w:b/>
        <w:i w:val="0"/>
        <w:caps w:val="0"/>
        <w:strike w:val="0"/>
        <w:dstrike w:val="0"/>
        <w:vanish w:val="0"/>
        <w:color w:val="000000" w:themeColor="text1"/>
        <w:sz w:val="28"/>
        <w:u w:val="none"/>
        <w:vertAlign w:val="baseline"/>
      </w:rPr>
    </w:lvl>
    <w:lvl w:ilvl="2">
      <w:start w:val="1"/>
      <w:numFmt w:val="decimal"/>
      <w:lvlText w:val="%1.%2.%3"/>
      <w:lvlJc w:val="left"/>
      <w:pPr>
        <w:ind w:left="964" w:hanging="964"/>
      </w:pPr>
      <w:rPr>
        <w:rFonts w:ascii="Arial" w:hAnsi="Arial" w:hint="default"/>
        <w:b/>
        <w:i w:val="0"/>
        <w:caps w:val="0"/>
        <w:strike w:val="0"/>
        <w:dstrike w:val="0"/>
        <w:vanish w:val="0"/>
        <w:color w:val="000000" w:themeColor="text1"/>
        <w:sz w:val="25"/>
        <w:u w:val="none"/>
        <w:vertAlign w:val="baseline"/>
      </w:rPr>
    </w:lvl>
    <w:lvl w:ilvl="3">
      <w:start w:val="1"/>
      <w:numFmt w:val="decimal"/>
      <w:lvlText w:val="%1.%2.%3.%4"/>
      <w:lvlJc w:val="left"/>
      <w:pPr>
        <w:ind w:left="1077" w:hanging="1077"/>
      </w:pPr>
      <w:rPr>
        <w:rFonts w:ascii="Arial" w:hAnsi="Arial" w:hint="default"/>
        <w:b/>
        <w:i w:val="0"/>
        <w:caps w:val="0"/>
        <w:strike w:val="0"/>
        <w:dstrike w:val="0"/>
        <w:vanish w:val="0"/>
        <w:color w:val="000000" w:themeColor="text1"/>
        <w:sz w:val="22"/>
        <w:u w:val="none"/>
        <w:vertAlign w:val="baseline"/>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53E37CA8"/>
    <w:multiLevelType w:val="multilevel"/>
    <w:tmpl w:val="7B6EB140"/>
    <w:styleLink w:val="CDNumberList"/>
    <w:lvl w:ilvl="0">
      <w:start w:val="1"/>
      <w:numFmt w:val="decimal"/>
      <w:pStyle w:val="Listennummer"/>
      <w:lvlText w:val="%1."/>
      <w:lvlJc w:val="left"/>
      <w:pPr>
        <w:ind w:left="340" w:hanging="340"/>
      </w:pPr>
      <w:rPr>
        <w:rFonts w:ascii="Arial" w:hAnsi="Arial" w:hint="default"/>
        <w:b w:val="0"/>
        <w:i w:val="0"/>
        <w:caps w:val="0"/>
        <w:strike w:val="0"/>
        <w:dstrike w:val="0"/>
        <w:vanish w:val="0"/>
        <w:color w:val="000000" w:themeColor="text1"/>
        <w:sz w:val="22"/>
        <w:u w:val="none"/>
        <w:vertAlign w:val="baseline"/>
      </w:rPr>
    </w:lvl>
    <w:lvl w:ilvl="1">
      <w:start w:val="1"/>
      <w:numFmt w:val="decimal"/>
      <w:pStyle w:val="Listennummer2"/>
      <w:lvlText w:val="%2."/>
      <w:lvlJc w:val="left"/>
      <w:pPr>
        <w:ind w:left="737" w:hanging="340"/>
      </w:pPr>
      <w:rPr>
        <w:rFonts w:ascii="Arial" w:hAnsi="Arial" w:hint="default"/>
        <w:b w:val="0"/>
        <w:i w:val="0"/>
        <w:caps w:val="0"/>
        <w:strike w:val="0"/>
        <w:dstrike w:val="0"/>
        <w:vanish w:val="0"/>
        <w:color w:val="000000" w:themeColor="text1"/>
        <w:sz w:val="22"/>
        <w:u w:val="none"/>
        <w:vertAlign w:val="baseline"/>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5B78522C"/>
    <w:multiLevelType w:val="multilevel"/>
    <w:tmpl w:val="8EF60538"/>
    <w:lvl w:ilvl="0">
      <w:start w:val="1"/>
      <w:numFmt w:val="decimal"/>
      <w:lvlText w:val="%1"/>
      <w:lvlJc w:val="left"/>
      <w:pPr>
        <w:ind w:left="567" w:hanging="567"/>
      </w:pPr>
      <w:rPr>
        <w:rFonts w:ascii="Arial" w:hAnsi="Arial" w:hint="default"/>
        <w:b/>
        <w:i w:val="0"/>
        <w:caps w:val="0"/>
        <w:strike w:val="0"/>
        <w:dstrike w:val="0"/>
        <w:vanish w:val="0"/>
        <w:color w:val="000000" w:themeColor="text1"/>
        <w:sz w:val="31"/>
        <w:u w:val="none"/>
        <w:vertAlign w:val="baseline"/>
      </w:rPr>
    </w:lvl>
    <w:lvl w:ilvl="1">
      <w:start w:val="1"/>
      <w:numFmt w:val="decimal"/>
      <w:lvlText w:val="%1.%2"/>
      <w:lvlJc w:val="left"/>
      <w:pPr>
        <w:ind w:left="737" w:hanging="737"/>
      </w:pPr>
      <w:rPr>
        <w:rFonts w:ascii="Arial" w:hAnsi="Arial" w:hint="default"/>
        <w:b/>
        <w:i w:val="0"/>
        <w:caps w:val="0"/>
        <w:strike w:val="0"/>
        <w:dstrike w:val="0"/>
        <w:vanish w:val="0"/>
        <w:color w:val="000000" w:themeColor="text1"/>
        <w:sz w:val="28"/>
        <w:u w:val="none"/>
        <w:vertAlign w:val="baseline"/>
      </w:rPr>
    </w:lvl>
    <w:lvl w:ilvl="2">
      <w:start w:val="1"/>
      <w:numFmt w:val="decimal"/>
      <w:lvlText w:val="%1.%2.%3"/>
      <w:lvlJc w:val="left"/>
      <w:pPr>
        <w:ind w:left="964" w:hanging="964"/>
      </w:pPr>
      <w:rPr>
        <w:rFonts w:ascii="Arial" w:hAnsi="Arial" w:hint="default"/>
        <w:b/>
        <w:i w:val="0"/>
        <w:caps w:val="0"/>
        <w:strike w:val="0"/>
        <w:dstrike w:val="0"/>
        <w:vanish w:val="0"/>
        <w:color w:val="000000" w:themeColor="text1"/>
        <w:sz w:val="25"/>
        <w:u w:val="none"/>
        <w:vertAlign w:val="baseline"/>
      </w:rPr>
    </w:lvl>
    <w:lvl w:ilvl="3">
      <w:start w:val="1"/>
      <w:numFmt w:val="decimal"/>
      <w:lvlText w:val="%1.%2.%3.%4"/>
      <w:lvlJc w:val="left"/>
      <w:pPr>
        <w:ind w:left="1077" w:hanging="1077"/>
      </w:pPr>
      <w:rPr>
        <w:rFonts w:ascii="Arial" w:hAnsi="Arial" w:hint="default"/>
        <w:b/>
        <w:i w:val="0"/>
        <w:caps w:val="0"/>
        <w:strike w:val="0"/>
        <w:dstrike w:val="0"/>
        <w:vanish w:val="0"/>
        <w:color w:val="000000" w:themeColor="text1"/>
        <w:sz w:val="22"/>
        <w:u w:val="none"/>
        <w:vertAlign w:val="baseline"/>
      </w:rPr>
    </w:lvl>
    <w:lvl w:ilvl="4">
      <w:start w:val="1"/>
      <w:numFmt w:val="none"/>
      <w:pStyle w:val="berschrift5"/>
      <w:lvlText w:val=""/>
      <w:lvlJc w:val="left"/>
      <w:pPr>
        <w:tabs>
          <w:tab w:val="num" w:pos="0"/>
        </w:tabs>
        <w:ind w:left="0" w:firstLine="0"/>
      </w:pPr>
      <w:rPr>
        <w:rFonts w:hint="default"/>
      </w:rPr>
    </w:lvl>
    <w:lvl w:ilvl="5">
      <w:start w:val="1"/>
      <w:numFmt w:val="none"/>
      <w:pStyle w:val="berschrift6"/>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620A5E7E"/>
    <w:multiLevelType w:val="multilevel"/>
    <w:tmpl w:val="70F26B34"/>
    <w:styleLink w:val="Formatvorlage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6104564"/>
    <w:multiLevelType w:val="multilevel"/>
    <w:tmpl w:val="85BC09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49C4F5D"/>
    <w:multiLevelType w:val="multilevel"/>
    <w:tmpl w:val="7B6EB140"/>
    <w:numStyleLink w:val="CDNumberList"/>
  </w:abstractNum>
  <w:num w:numId="1" w16cid:durableId="1623730386">
    <w:abstractNumId w:val="3"/>
  </w:num>
  <w:num w:numId="2" w16cid:durableId="2042628078">
    <w:abstractNumId w:val="7"/>
  </w:num>
  <w:num w:numId="3" w16cid:durableId="1037387440">
    <w:abstractNumId w:val="5"/>
  </w:num>
  <w:num w:numId="4" w16cid:durableId="1358654620">
    <w:abstractNumId w:val="5"/>
  </w:num>
  <w:num w:numId="5" w16cid:durableId="873930444">
    <w:abstractNumId w:val="5"/>
  </w:num>
  <w:num w:numId="6" w16cid:durableId="787509030">
    <w:abstractNumId w:val="5"/>
  </w:num>
  <w:num w:numId="7" w16cid:durableId="1837768080">
    <w:abstractNumId w:val="17"/>
  </w:num>
  <w:num w:numId="8" w16cid:durableId="938486744">
    <w:abstractNumId w:val="5"/>
  </w:num>
  <w:num w:numId="9" w16cid:durableId="2037078925">
    <w:abstractNumId w:val="0"/>
  </w:num>
  <w:num w:numId="10" w16cid:durableId="764036895">
    <w:abstractNumId w:val="5"/>
  </w:num>
  <w:num w:numId="11" w16cid:durableId="777602365">
    <w:abstractNumId w:val="10"/>
  </w:num>
  <w:num w:numId="12" w16cid:durableId="103233458">
    <w:abstractNumId w:val="5"/>
  </w:num>
  <w:num w:numId="13" w16cid:durableId="155458320">
    <w:abstractNumId w:val="5"/>
  </w:num>
  <w:num w:numId="14" w16cid:durableId="1343584042">
    <w:abstractNumId w:val="5"/>
  </w:num>
  <w:num w:numId="15" w16cid:durableId="399909938">
    <w:abstractNumId w:val="2"/>
  </w:num>
  <w:num w:numId="16" w16cid:durableId="1938825832">
    <w:abstractNumId w:val="16"/>
  </w:num>
  <w:num w:numId="17" w16cid:durableId="1051343960">
    <w:abstractNumId w:val="13"/>
  </w:num>
  <w:num w:numId="18" w16cid:durableId="708802377">
    <w:abstractNumId w:val="14"/>
  </w:num>
  <w:num w:numId="19" w16cid:durableId="1845893837">
    <w:abstractNumId w:val="1"/>
  </w:num>
  <w:num w:numId="20" w16cid:durableId="1703558570">
    <w:abstractNumId w:val="4"/>
  </w:num>
  <w:num w:numId="21" w16cid:durableId="1885869628">
    <w:abstractNumId w:val="8"/>
  </w:num>
  <w:num w:numId="22" w16cid:durableId="16339753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50145019">
    <w:abstractNumId w:val="15"/>
  </w:num>
  <w:num w:numId="24" w16cid:durableId="1027216792">
    <w:abstractNumId w:val="12"/>
  </w:num>
  <w:num w:numId="25" w16cid:durableId="187451250">
    <w:abstractNumId w:val="11"/>
  </w:num>
  <w:num w:numId="26" w16cid:durableId="622809169">
    <w:abstractNumId w:val="9"/>
  </w:num>
  <w:num w:numId="27" w16cid:durableId="20108662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9HQrkLf2/xZBu0YcPyyiOFT/NXiYOdwn+kF5dtuJ/HJrA1SyOGZ6FvB1LirZXkAh36zLLGNCgmSbJ4YhChUryQ==" w:salt="tL16YgR5+SLgUaxvepLPH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358"/>
    <w:rsid w:val="0012419B"/>
    <w:rsid w:val="001F61AC"/>
    <w:rsid w:val="00350F74"/>
    <w:rsid w:val="00403277"/>
    <w:rsid w:val="004142ED"/>
    <w:rsid w:val="004E46E5"/>
    <w:rsid w:val="00504AEE"/>
    <w:rsid w:val="00633C80"/>
    <w:rsid w:val="006E2263"/>
    <w:rsid w:val="007163FD"/>
    <w:rsid w:val="00723123"/>
    <w:rsid w:val="00736358"/>
    <w:rsid w:val="00737B7D"/>
    <w:rsid w:val="0078700E"/>
    <w:rsid w:val="007B5CE9"/>
    <w:rsid w:val="008135AB"/>
    <w:rsid w:val="00967FF0"/>
    <w:rsid w:val="009E45DD"/>
    <w:rsid w:val="009E61E7"/>
    <w:rsid w:val="00A77F28"/>
    <w:rsid w:val="00AE6894"/>
    <w:rsid w:val="00B637FC"/>
    <w:rsid w:val="00BB3646"/>
    <w:rsid w:val="00C47235"/>
    <w:rsid w:val="00C83D09"/>
    <w:rsid w:val="00C90984"/>
    <w:rsid w:val="00CF5D98"/>
    <w:rsid w:val="00D473CE"/>
    <w:rsid w:val="00DE354B"/>
    <w:rsid w:val="00F514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2AB37"/>
  <w15:chartTrackingRefBased/>
  <w15:docId w15:val="{C4781996-B36F-450A-A3B2-93725453F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kern w:val="2"/>
        <w:lang w:val="de-A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2"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andard_neu"/>
    <w:rsid w:val="00736358"/>
    <w:pPr>
      <w:spacing w:before="120" w:after="240" w:line="259" w:lineRule="auto"/>
      <w:jc w:val="both"/>
    </w:pPr>
    <w:rPr>
      <w:rFonts w:asciiTheme="minorHAnsi" w:eastAsiaTheme="minorEastAsia" w:hAnsiTheme="minorHAnsi"/>
      <w:color w:val="auto"/>
      <w:sz w:val="22"/>
      <w:szCs w:val="22"/>
      <w:lang w:val="en-US"/>
    </w:rPr>
  </w:style>
  <w:style w:type="paragraph" w:styleId="berschrift1">
    <w:name w:val="heading 1"/>
    <w:aliases w:val="Überschrift 1_neu"/>
    <w:next w:val="Standard"/>
    <w:link w:val="berschrift1Zchn"/>
    <w:qFormat/>
    <w:rsid w:val="00B637FC"/>
    <w:pPr>
      <w:keepNext/>
      <w:keepLines/>
      <w:numPr>
        <w:numId w:val="14"/>
      </w:numPr>
      <w:spacing w:before="120"/>
      <w:outlineLvl w:val="0"/>
    </w:pPr>
    <w:rPr>
      <w:rFonts w:eastAsiaTheme="majorEastAsia" w:cstheme="majorBidi"/>
      <w:b/>
      <w:bCs/>
      <w:sz w:val="31"/>
      <w:szCs w:val="28"/>
    </w:rPr>
  </w:style>
  <w:style w:type="paragraph" w:styleId="berschrift2">
    <w:name w:val="heading 2"/>
    <w:aliases w:val="Überschrift 2_neu"/>
    <w:next w:val="Standard"/>
    <w:link w:val="berschrift2Zchn"/>
    <w:qFormat/>
    <w:rsid w:val="00B637FC"/>
    <w:pPr>
      <w:keepNext/>
      <w:keepLines/>
      <w:numPr>
        <w:ilvl w:val="1"/>
        <w:numId w:val="14"/>
      </w:numPr>
      <w:spacing w:before="120"/>
      <w:outlineLvl w:val="1"/>
    </w:pPr>
    <w:rPr>
      <w:rFonts w:eastAsiaTheme="majorEastAsia" w:cstheme="majorBidi"/>
      <w:b/>
      <w:bCs/>
      <w:sz w:val="28"/>
      <w:szCs w:val="26"/>
    </w:rPr>
  </w:style>
  <w:style w:type="paragraph" w:styleId="berschrift3">
    <w:name w:val="heading 3"/>
    <w:aliases w:val="Überschrift 3_neu"/>
    <w:next w:val="Standard"/>
    <w:link w:val="berschrift3Zchn"/>
    <w:qFormat/>
    <w:rsid w:val="00B637FC"/>
    <w:pPr>
      <w:keepNext/>
      <w:keepLines/>
      <w:numPr>
        <w:ilvl w:val="2"/>
        <w:numId w:val="12"/>
      </w:numPr>
      <w:spacing w:before="120"/>
      <w:outlineLvl w:val="2"/>
    </w:pPr>
    <w:rPr>
      <w:rFonts w:eastAsiaTheme="majorEastAsia" w:cstheme="majorBidi"/>
      <w:b/>
      <w:bCs/>
      <w:sz w:val="25"/>
    </w:rPr>
  </w:style>
  <w:style w:type="paragraph" w:styleId="berschrift4">
    <w:name w:val="heading 4"/>
    <w:aliases w:val="Überschrift 4_neu"/>
    <w:next w:val="Standard"/>
    <w:link w:val="berschrift4Zchn"/>
    <w:qFormat/>
    <w:rsid w:val="00BB3646"/>
    <w:pPr>
      <w:keepNext/>
      <w:keepLines/>
      <w:numPr>
        <w:ilvl w:val="3"/>
        <w:numId w:val="3"/>
      </w:numPr>
      <w:spacing w:before="120"/>
      <w:outlineLvl w:val="3"/>
    </w:pPr>
    <w:rPr>
      <w:rFonts w:eastAsiaTheme="majorEastAsia" w:cstheme="majorBidi"/>
      <w:b/>
      <w:bCs/>
      <w:iCs/>
      <w:sz w:val="22"/>
    </w:rPr>
  </w:style>
  <w:style w:type="paragraph" w:styleId="berschrift5">
    <w:name w:val="heading 5"/>
    <w:next w:val="Standard"/>
    <w:link w:val="berschrift5Zchn"/>
    <w:uiPriority w:val="2"/>
    <w:rsid w:val="008135AB"/>
    <w:pPr>
      <w:keepNext/>
      <w:keepLines/>
      <w:numPr>
        <w:ilvl w:val="4"/>
        <w:numId w:val="23"/>
      </w:numPr>
      <w:spacing w:before="120"/>
      <w:outlineLvl w:val="4"/>
    </w:pPr>
    <w:rPr>
      <w:rFonts w:eastAsiaTheme="majorEastAsia" w:cstheme="majorBidi"/>
      <w:b/>
      <w:bCs/>
      <w:sz w:val="22"/>
      <w:szCs w:val="18"/>
      <w:lang w:val="de-DE"/>
    </w:rPr>
  </w:style>
  <w:style w:type="paragraph" w:styleId="berschrift6">
    <w:name w:val="heading 6"/>
    <w:next w:val="Standard"/>
    <w:link w:val="berschrift6Zchn"/>
    <w:rsid w:val="008135AB"/>
    <w:pPr>
      <w:keepNext/>
      <w:keepLines/>
      <w:numPr>
        <w:ilvl w:val="5"/>
        <w:numId w:val="23"/>
      </w:numPr>
      <w:spacing w:before="120"/>
      <w:outlineLvl w:val="5"/>
    </w:pPr>
    <w:rPr>
      <w:rFonts w:eastAsiaTheme="majorEastAsia" w:cstheme="majorBidi"/>
      <w:b/>
      <w:iCs/>
      <w:sz w:val="2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erschrift 1_neu Zchn"/>
    <w:basedOn w:val="Absatz-Standardschriftart"/>
    <w:link w:val="berschrift1"/>
    <w:rsid w:val="00DE354B"/>
    <w:rPr>
      <w:rFonts w:eastAsiaTheme="majorEastAsia" w:cstheme="majorBidi"/>
      <w:b/>
      <w:bCs/>
      <w:sz w:val="31"/>
      <w:szCs w:val="28"/>
    </w:rPr>
  </w:style>
  <w:style w:type="character" w:customStyle="1" w:styleId="berschrift2Zchn">
    <w:name w:val="Überschrift 2 Zchn"/>
    <w:aliases w:val="Überschrift 2_neu Zchn"/>
    <w:basedOn w:val="Absatz-Standardschriftart"/>
    <w:link w:val="berschrift2"/>
    <w:rsid w:val="00DE354B"/>
    <w:rPr>
      <w:rFonts w:eastAsiaTheme="majorEastAsia" w:cstheme="majorBidi"/>
      <w:b/>
      <w:bCs/>
      <w:sz w:val="28"/>
      <w:szCs w:val="26"/>
    </w:rPr>
  </w:style>
  <w:style w:type="character" w:customStyle="1" w:styleId="berschrift3Zchn">
    <w:name w:val="Überschrift 3 Zchn"/>
    <w:aliases w:val="Überschrift 3_neu Zchn"/>
    <w:basedOn w:val="Absatz-Standardschriftart"/>
    <w:link w:val="berschrift3"/>
    <w:rsid w:val="00B637FC"/>
    <w:rPr>
      <w:rFonts w:eastAsiaTheme="majorEastAsia" w:cstheme="majorBidi"/>
      <w:b/>
      <w:bCs/>
      <w:sz w:val="25"/>
    </w:rPr>
  </w:style>
  <w:style w:type="character" w:customStyle="1" w:styleId="berschrift4Zchn">
    <w:name w:val="Überschrift 4 Zchn"/>
    <w:aliases w:val="Überschrift 4_neu Zchn"/>
    <w:basedOn w:val="Absatz-Standardschriftart"/>
    <w:link w:val="berschrift4"/>
    <w:rsid w:val="00BB3646"/>
    <w:rPr>
      <w:rFonts w:eastAsiaTheme="majorEastAsia" w:cstheme="majorBidi"/>
      <w:b/>
      <w:bCs/>
      <w:iCs/>
      <w:sz w:val="22"/>
    </w:rPr>
  </w:style>
  <w:style w:type="paragraph" w:customStyle="1" w:styleId="CDTable">
    <w:name w:val="CD Table"/>
    <w:qFormat/>
    <w:rsid w:val="00C90984"/>
    <w:pPr>
      <w:spacing w:before="40" w:after="40" w:line="240" w:lineRule="auto"/>
    </w:pPr>
    <w:rPr>
      <w:lang w:val="en-GB"/>
    </w:rPr>
  </w:style>
  <w:style w:type="numbering" w:customStyle="1" w:styleId="Formatvorlage1">
    <w:name w:val="Formatvorlage1"/>
    <w:uiPriority w:val="99"/>
    <w:rsid w:val="00A77F28"/>
    <w:pPr>
      <w:numPr>
        <w:numId w:val="16"/>
      </w:numPr>
    </w:pPr>
  </w:style>
  <w:style w:type="character" w:customStyle="1" w:styleId="berschrift5Zchn">
    <w:name w:val="Überschrift 5 Zchn"/>
    <w:basedOn w:val="Absatz-Standardschriftart"/>
    <w:link w:val="berschrift5"/>
    <w:uiPriority w:val="2"/>
    <w:rsid w:val="008135AB"/>
    <w:rPr>
      <w:rFonts w:eastAsiaTheme="majorEastAsia" w:cstheme="majorBidi"/>
      <w:b/>
      <w:bCs/>
      <w:sz w:val="22"/>
      <w:szCs w:val="18"/>
      <w:lang w:val="de-DE"/>
    </w:rPr>
  </w:style>
  <w:style w:type="character" w:customStyle="1" w:styleId="berschrift6Zchn">
    <w:name w:val="Überschrift 6 Zchn"/>
    <w:basedOn w:val="Absatz-Standardschriftart"/>
    <w:link w:val="berschrift6"/>
    <w:rsid w:val="008135AB"/>
    <w:rPr>
      <w:rFonts w:eastAsiaTheme="majorEastAsia" w:cstheme="majorBidi"/>
      <w:b/>
      <w:iCs/>
      <w:sz w:val="22"/>
      <w:lang w:val="de-DE"/>
    </w:rPr>
  </w:style>
  <w:style w:type="paragraph" w:styleId="Listennummer">
    <w:name w:val="List Number"/>
    <w:rsid w:val="008135AB"/>
    <w:pPr>
      <w:numPr>
        <w:numId w:val="26"/>
      </w:numPr>
      <w:spacing w:after="0"/>
    </w:pPr>
    <w:rPr>
      <w:sz w:val="22"/>
      <w:lang w:val="de-DE"/>
    </w:rPr>
  </w:style>
  <w:style w:type="paragraph" w:styleId="Listennummer2">
    <w:name w:val="List Number 2"/>
    <w:rsid w:val="008135AB"/>
    <w:pPr>
      <w:numPr>
        <w:ilvl w:val="1"/>
        <w:numId w:val="26"/>
      </w:numPr>
      <w:spacing w:after="0"/>
    </w:pPr>
    <w:rPr>
      <w:sz w:val="22"/>
      <w:lang w:val="de-DE"/>
    </w:rPr>
  </w:style>
  <w:style w:type="paragraph" w:styleId="Kopfzeile">
    <w:name w:val="header"/>
    <w:basedOn w:val="Standard"/>
    <w:link w:val="KopfzeileZchn"/>
    <w:rsid w:val="008135AB"/>
    <w:pPr>
      <w:tabs>
        <w:tab w:val="center" w:pos="4536"/>
        <w:tab w:val="right" w:pos="9072"/>
      </w:tabs>
      <w:spacing w:before="0" w:after="0" w:line="240" w:lineRule="auto"/>
      <w:jc w:val="left"/>
    </w:pPr>
    <w:rPr>
      <w:rFonts w:ascii="Arial" w:eastAsiaTheme="minorHAnsi" w:hAnsi="Arial"/>
      <w:color w:val="000000" w:themeColor="text1"/>
      <w:sz w:val="20"/>
      <w:szCs w:val="20"/>
      <w:lang w:val="de-DE"/>
    </w:rPr>
  </w:style>
  <w:style w:type="character" w:customStyle="1" w:styleId="KopfzeileZchn">
    <w:name w:val="Kopfzeile Zchn"/>
    <w:basedOn w:val="Absatz-Standardschriftart"/>
    <w:link w:val="Kopfzeile"/>
    <w:rsid w:val="008135AB"/>
    <w:rPr>
      <w:sz w:val="22"/>
      <w:lang w:val="de-DE"/>
    </w:rPr>
  </w:style>
  <w:style w:type="paragraph" w:styleId="Fuzeile">
    <w:name w:val="footer"/>
    <w:basedOn w:val="Standard"/>
    <w:link w:val="FuzeileZchn"/>
    <w:uiPriority w:val="99"/>
    <w:semiHidden/>
    <w:rsid w:val="008135AB"/>
    <w:pPr>
      <w:tabs>
        <w:tab w:val="center" w:pos="4536"/>
        <w:tab w:val="right" w:pos="9072"/>
      </w:tabs>
      <w:spacing w:before="0" w:after="0" w:line="240" w:lineRule="auto"/>
      <w:jc w:val="left"/>
    </w:pPr>
    <w:rPr>
      <w:rFonts w:ascii="Arial" w:eastAsiaTheme="minorHAnsi" w:hAnsi="Arial"/>
      <w:color w:val="000000" w:themeColor="text1"/>
      <w:sz w:val="20"/>
      <w:szCs w:val="20"/>
      <w:lang w:val="de-DE"/>
    </w:rPr>
  </w:style>
  <w:style w:type="character" w:customStyle="1" w:styleId="FuzeileZchn">
    <w:name w:val="Fußzeile Zchn"/>
    <w:basedOn w:val="Absatz-Standardschriftart"/>
    <w:link w:val="Fuzeile"/>
    <w:uiPriority w:val="99"/>
    <w:semiHidden/>
    <w:rsid w:val="008135AB"/>
    <w:rPr>
      <w:sz w:val="22"/>
      <w:lang w:val="de-DE"/>
    </w:rPr>
  </w:style>
  <w:style w:type="table" w:styleId="Tabellenraster">
    <w:name w:val="Table Grid"/>
    <w:basedOn w:val="NormaleTabelle"/>
    <w:uiPriority w:val="59"/>
    <w:rsid w:val="008135AB"/>
    <w:pPr>
      <w:spacing w:after="0"/>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135AB"/>
    <w:rPr>
      <w:rFonts w:ascii="Arial" w:hAnsi="Arial"/>
      <w:color w:val="000000" w:themeColor="text1"/>
      <w:sz w:val="22"/>
      <w:u w:val="none"/>
    </w:rPr>
  </w:style>
  <w:style w:type="paragraph" w:customStyle="1" w:styleId="CDTableHeading">
    <w:name w:val="CD Table Heading"/>
    <w:rsid w:val="008135AB"/>
    <w:pPr>
      <w:spacing w:before="40" w:after="40" w:line="240" w:lineRule="auto"/>
    </w:pPr>
    <w:rPr>
      <w:b/>
      <w:lang w:val="de-DE"/>
    </w:rPr>
  </w:style>
  <w:style w:type="paragraph" w:customStyle="1" w:styleId="CDTableListBullet">
    <w:name w:val="CD Table List Bullet"/>
    <w:rsid w:val="008135AB"/>
    <w:pPr>
      <w:numPr>
        <w:numId w:val="27"/>
      </w:numPr>
      <w:spacing w:before="40" w:after="40" w:line="240" w:lineRule="auto"/>
    </w:pPr>
    <w:rPr>
      <w:lang w:val="de-DE"/>
    </w:rPr>
  </w:style>
  <w:style w:type="paragraph" w:customStyle="1" w:styleId="CDTableListBullet2">
    <w:name w:val="CD Table List Bullet 2"/>
    <w:rsid w:val="008135AB"/>
    <w:pPr>
      <w:numPr>
        <w:ilvl w:val="1"/>
        <w:numId w:val="27"/>
      </w:numPr>
      <w:spacing w:before="40" w:after="40" w:line="240" w:lineRule="auto"/>
    </w:pPr>
    <w:rPr>
      <w:lang w:val="de-DE"/>
    </w:rPr>
  </w:style>
  <w:style w:type="paragraph" w:customStyle="1" w:styleId="CDFooter">
    <w:name w:val="CD Footer"/>
    <w:rsid w:val="008135AB"/>
    <w:pPr>
      <w:spacing w:before="30" w:after="30" w:line="240" w:lineRule="auto"/>
    </w:pPr>
    <w:rPr>
      <w:bCs/>
      <w:sz w:val="16"/>
      <w:szCs w:val="18"/>
      <w:lang w:val="de-DE"/>
    </w:rPr>
  </w:style>
  <w:style w:type="paragraph" w:customStyle="1" w:styleId="CDCopyright">
    <w:name w:val="CD Copyright"/>
    <w:rsid w:val="008135AB"/>
    <w:pPr>
      <w:spacing w:before="30" w:after="30" w:line="240" w:lineRule="auto"/>
      <w:jc w:val="center"/>
    </w:pPr>
    <w:rPr>
      <w:bCs/>
      <w:sz w:val="12"/>
      <w:szCs w:val="18"/>
      <w:lang w:val="de-DE"/>
    </w:rPr>
  </w:style>
  <w:style w:type="paragraph" w:styleId="Verzeichnis1">
    <w:name w:val="toc 1"/>
    <w:next w:val="Standard"/>
    <w:uiPriority w:val="39"/>
    <w:rsid w:val="008135AB"/>
    <w:pPr>
      <w:tabs>
        <w:tab w:val="right" w:leader="dot" w:pos="9639"/>
      </w:tabs>
      <w:spacing w:before="320" w:after="60"/>
      <w:ind w:left="992" w:hanging="992"/>
    </w:pPr>
    <w:rPr>
      <w:b/>
      <w:sz w:val="24"/>
      <w:lang w:val="de-DE"/>
    </w:rPr>
  </w:style>
  <w:style w:type="paragraph" w:styleId="Verzeichnis3">
    <w:name w:val="toc 3"/>
    <w:next w:val="Standard"/>
    <w:uiPriority w:val="39"/>
    <w:rsid w:val="008135AB"/>
    <w:pPr>
      <w:tabs>
        <w:tab w:val="right" w:leader="dot" w:pos="9639"/>
      </w:tabs>
      <w:spacing w:after="60"/>
      <w:ind w:left="992" w:hanging="992"/>
    </w:pPr>
    <w:rPr>
      <w:sz w:val="22"/>
      <w:lang w:val="de-DE"/>
    </w:rPr>
  </w:style>
  <w:style w:type="paragraph" w:styleId="Verzeichnis2">
    <w:name w:val="toc 2"/>
    <w:next w:val="Standard"/>
    <w:uiPriority w:val="39"/>
    <w:rsid w:val="008135AB"/>
    <w:pPr>
      <w:tabs>
        <w:tab w:val="right" w:leader="dot" w:pos="9639"/>
      </w:tabs>
      <w:spacing w:before="120" w:after="60"/>
      <w:ind w:left="992" w:hanging="992"/>
    </w:pPr>
    <w:rPr>
      <w:sz w:val="22"/>
      <w:lang w:val="de-DE"/>
    </w:rPr>
  </w:style>
  <w:style w:type="paragraph" w:styleId="Verzeichnis4">
    <w:name w:val="toc 4"/>
    <w:next w:val="Standard"/>
    <w:uiPriority w:val="39"/>
    <w:rsid w:val="008135AB"/>
    <w:pPr>
      <w:tabs>
        <w:tab w:val="right" w:leader="dot" w:pos="9639"/>
      </w:tabs>
      <w:spacing w:after="60"/>
      <w:ind w:left="992" w:hanging="992"/>
    </w:pPr>
    <w:rPr>
      <w:sz w:val="22"/>
      <w:lang w:val="de-DE"/>
    </w:rPr>
  </w:style>
  <w:style w:type="paragraph" w:styleId="Verzeichnis5">
    <w:name w:val="toc 5"/>
    <w:next w:val="Standard"/>
    <w:uiPriority w:val="39"/>
    <w:rsid w:val="008135AB"/>
    <w:pPr>
      <w:tabs>
        <w:tab w:val="right" w:leader="dot" w:pos="9639"/>
      </w:tabs>
      <w:spacing w:after="0"/>
    </w:pPr>
    <w:rPr>
      <w:sz w:val="22"/>
      <w:lang w:val="de-DE"/>
    </w:rPr>
  </w:style>
  <w:style w:type="paragraph" w:customStyle="1" w:styleId="CDTitle">
    <w:name w:val="CD Title"/>
    <w:rsid w:val="008135AB"/>
    <w:rPr>
      <w:b/>
      <w:sz w:val="44"/>
      <w:lang w:val="de-DE"/>
    </w:rPr>
  </w:style>
  <w:style w:type="numbering" w:customStyle="1" w:styleId="CDStructure">
    <w:name w:val="CD Structure"/>
    <w:uiPriority w:val="99"/>
    <w:rsid w:val="008135AB"/>
    <w:pPr>
      <w:numPr>
        <w:numId w:val="17"/>
      </w:numPr>
    </w:pPr>
  </w:style>
  <w:style w:type="numbering" w:customStyle="1" w:styleId="CDNumberList">
    <w:name w:val="CD NumberList"/>
    <w:basedOn w:val="KeineListe"/>
    <w:uiPriority w:val="99"/>
    <w:rsid w:val="008135AB"/>
    <w:pPr>
      <w:numPr>
        <w:numId w:val="18"/>
      </w:numPr>
    </w:pPr>
  </w:style>
  <w:style w:type="numbering" w:customStyle="1" w:styleId="CDTableList">
    <w:name w:val="CD Table List"/>
    <w:uiPriority w:val="99"/>
    <w:rsid w:val="008135AB"/>
    <w:pPr>
      <w:numPr>
        <w:numId w:val="19"/>
      </w:numPr>
    </w:pPr>
  </w:style>
  <w:style w:type="paragraph" w:customStyle="1" w:styleId="CDTitleInfoboxblue">
    <w:name w:val="CD Title Infobox blue"/>
    <w:rsid w:val="008135AB"/>
    <w:pPr>
      <w:spacing w:after="20" w:line="240" w:lineRule="auto"/>
    </w:pPr>
    <w:rPr>
      <w:b/>
      <w:color w:val="006D7E"/>
      <w:lang w:val="de-DE"/>
    </w:rPr>
  </w:style>
  <w:style w:type="paragraph" w:customStyle="1" w:styleId="CDTitleInfoboxblack">
    <w:name w:val="CD Title Infobox black"/>
    <w:rsid w:val="008135AB"/>
    <w:pPr>
      <w:spacing w:before="10" w:after="10" w:line="240" w:lineRule="auto"/>
    </w:pPr>
    <w:rPr>
      <w:sz w:val="18"/>
      <w:lang w:val="de-DE"/>
    </w:rPr>
  </w:style>
  <w:style w:type="paragraph" w:customStyle="1" w:styleId="CDTitleInfoboxblue2">
    <w:name w:val="CD Title Infobox blue 2"/>
    <w:rsid w:val="008135AB"/>
    <w:pPr>
      <w:spacing w:after="0" w:line="240" w:lineRule="auto"/>
    </w:pPr>
    <w:rPr>
      <w:b/>
      <w:color w:val="006D7E"/>
      <w:sz w:val="18"/>
      <w:lang w:val="de-DE"/>
    </w:rPr>
  </w:style>
  <w:style w:type="paragraph" w:customStyle="1" w:styleId="CDTablecentre">
    <w:name w:val="CD Table centre"/>
    <w:rsid w:val="008135AB"/>
    <w:pPr>
      <w:spacing w:before="40" w:after="40" w:line="240" w:lineRule="auto"/>
      <w:jc w:val="center"/>
    </w:pPr>
    <w:rPr>
      <w:lang w:val="de-DE"/>
    </w:rPr>
  </w:style>
  <w:style w:type="paragraph" w:customStyle="1" w:styleId="CDHeadingTOC">
    <w:name w:val="CD Heading TOC"/>
    <w:next w:val="Standard"/>
    <w:rsid w:val="008135AB"/>
    <w:pPr>
      <w:spacing w:after="400" w:line="240" w:lineRule="auto"/>
    </w:pPr>
    <w:rPr>
      <w:b/>
      <w:sz w:val="31"/>
      <w:lang w:val="de-DE"/>
    </w:rPr>
  </w:style>
  <w:style w:type="paragraph" w:customStyle="1" w:styleId="CDTableHeadingcentre">
    <w:name w:val="CD Table Heading centre"/>
    <w:rsid w:val="008135AB"/>
    <w:pPr>
      <w:spacing w:before="40" w:after="40" w:line="240" w:lineRule="auto"/>
      <w:jc w:val="center"/>
    </w:pPr>
    <w:rPr>
      <w:b/>
      <w:lang w:val="de-DE"/>
    </w:rPr>
  </w:style>
  <w:style w:type="paragraph" w:customStyle="1" w:styleId="CDBibliographyTable">
    <w:name w:val="CD Bibliography (Table)"/>
    <w:rsid w:val="008135AB"/>
    <w:pPr>
      <w:numPr>
        <w:numId w:val="25"/>
      </w:numPr>
      <w:tabs>
        <w:tab w:val="left" w:pos="709"/>
      </w:tabs>
      <w:spacing w:before="40" w:after="40" w:line="240" w:lineRule="auto"/>
      <w:ind w:left="2268" w:hanging="2268"/>
    </w:pPr>
    <w:rPr>
      <w:lang w:val="de-DE"/>
    </w:rPr>
  </w:style>
  <w:style w:type="numbering" w:customStyle="1" w:styleId="CDBibliography">
    <w:name w:val="CD Bibliography"/>
    <w:basedOn w:val="KeineListe"/>
    <w:uiPriority w:val="99"/>
    <w:rsid w:val="008135AB"/>
    <w:pPr>
      <w:numPr>
        <w:numId w:val="24"/>
      </w:numPr>
    </w:pPr>
  </w:style>
  <w:style w:type="paragraph" w:customStyle="1" w:styleId="Default">
    <w:name w:val="Default"/>
    <w:rsid w:val="00736358"/>
    <w:pPr>
      <w:autoSpaceDE w:val="0"/>
      <w:autoSpaceDN w:val="0"/>
      <w:adjustRightInd w:val="0"/>
      <w:spacing w:after="0" w:line="240" w:lineRule="auto"/>
    </w:pPr>
    <w:rPr>
      <w:rFonts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1693</Words>
  <Characters>10668</Characters>
  <Application>Microsoft Office Word</Application>
  <DocSecurity>8</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Wintersteiger AG</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Jovic Kostana</dc:creator>
  <cp:keywords/>
  <dc:description/>
  <cp:lastModifiedBy>Jovic Kostana</cp:lastModifiedBy>
  <cp:revision>3</cp:revision>
  <dcterms:created xsi:type="dcterms:W3CDTF">2024-02-27T11:15:00Z</dcterms:created>
  <dcterms:modified xsi:type="dcterms:W3CDTF">2024-02-27T13:08:00Z</dcterms:modified>
</cp:coreProperties>
</file>